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d9a5" w14:textId="7e8d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Жыланды ауылдық округінің Әшім ауылындағы қайталанатын көшенің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Жыланды ауылдық округі әкімінің 2023 жылғы 22 мамырдағы № 14 шешімі. Жетісу облысы Әділет департаментінде 2023 жылы 24 мамырда № 31-19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 Жыланды ауылдық округі Әшім ауылының халқының пікірін ескере отырып және 2022 жылғы 30 наурыздағы облыстық ономастикалық комиссиясының қорытындысы негізінде, Жетісу облысы Алакөл ауданы Жыланды ауылдық округінің әкімі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 Жыланды ауылдық округінің Әшім ауылындағы "Нұрмолда Мұқанов" қайталама орталық көшесінің атауы "Темеш Оспанов" көшесі болып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Жыланды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