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1cc7" w14:textId="f2d1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объектілерінің су қорғау аймақтарын, белдеулерін және оларды шаруашылықта пайдалану арнайы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2023 жылғы 25 желтоқсандағы № 453 қаулысы. Алматы облысы Әділет департаментінде 2023 жылғы 26 желтоқсанда № 6063-05 болып тіркелді. Күші жойылды - Алматы облысы әкімдігінің 2026 жылғы 16 ақпандағы № 17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w:t>
      </w:r>
      <w:r>
        <w:rPr>
          <w:rFonts w:ascii="Times New Roman"/>
          <w:b w:val="false"/>
          <w:i w:val="false"/>
          <w:color w:val="000000"/>
          <w:sz w:val="28"/>
        </w:rPr>
        <w:t xml:space="preserve">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 Ауыл шаруашылығы министрінің 2015 жылғы 18 мамырдағы </w:t>
      </w:r>
      <w:r>
        <w:rPr>
          <w:rFonts w:ascii="Times New Roman"/>
          <w:b w:val="false"/>
          <w:i w:val="false"/>
          <w:color w:val="000000"/>
          <w:sz w:val="28"/>
        </w:rPr>
        <w:t>№ 19-1/446</w:t>
      </w:r>
      <w:r>
        <w:rPr>
          <w:rFonts w:ascii="Times New Roman"/>
          <w:b w:val="false"/>
          <w:i w:val="false"/>
          <w:color w:val="000000"/>
          <w:sz w:val="28"/>
        </w:rPr>
        <w:t xml:space="preserve">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 белгіленсін.</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облысының су объектілерінің су қорғау аймақтары мен белдеулерін шаруашылықта пайдалану арнайы режимі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ресурстары және ирригация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шаруашылығы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және қорғау жөніндегі Балқаш-Алакөл бассейндік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 Р. Иманбет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453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19.09.2024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8"/>
    <w:p>
      <w:pPr>
        <w:spacing w:after="0"/>
        <w:ind w:left="0"/>
        <w:jc w:val="left"/>
      </w:pPr>
      <w:r>
        <w:rPr>
          <w:rFonts w:ascii="Times New Roman"/>
          <w:b/>
          <w:i w:val="false"/>
          <w:color w:val="000000"/>
        </w:rPr>
        <w:t xml:space="preserve"> Су қорғау аймақтары мен белдеулері белгіленетін су объектілері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Щипалка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Қарабұлак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Жалаңаш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Чадай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Шарын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Шарын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Шақабай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Шолақ-Қарғалы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Тюремный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Сасықпай-Қарасу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Кұтырған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Дегерес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Қарасу-Южный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Сарғамыс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(Весновка)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Джигитовка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Мутная протока бастауының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Самамбай-Карасу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Лушев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Рахат-Микушенко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Могильный бастауының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Көльсай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Қара-Арша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Грязный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Байтал-Саз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бұлағына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Қара-Джерік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Хасансай бұлағының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Ұзын-Құнғайлы-Басы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Шұнқұрсай өзеніне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Кішікаксусай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Шет-Шийбут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Супатсай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Бельшабар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Иссычка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Ташты-Қара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Байсерке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Ақсу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453 қаулысына 2-қосымша</w:t>
            </w:r>
          </w:p>
        </w:tc>
      </w:tr>
    </w:tbl>
    <w:bookmarkStart w:name="z27" w:id="9"/>
    <w:p>
      <w:pPr>
        <w:spacing w:after="0"/>
        <w:ind w:left="0"/>
        <w:jc w:val="both"/>
      </w:pPr>
      <w:r>
        <w:rPr>
          <w:rFonts w:ascii="Times New Roman"/>
          <w:b w:val="false"/>
          <w:i w:val="false"/>
          <w:color w:val="000000"/>
          <w:sz w:val="28"/>
        </w:rPr>
        <w:t>
      Алматы облысының су объектілерінің су қорғау аймақтары мен белдеулерін шаруашылықта пайдалану арнайы режимі</w:t>
      </w:r>
    </w:p>
    <w:bookmarkEnd w:id="9"/>
    <w:bookmarkStart w:name="z28" w:id="10"/>
    <w:p>
      <w:pPr>
        <w:spacing w:after="0"/>
        <w:ind w:left="0"/>
        <w:jc w:val="both"/>
      </w:pPr>
      <w:r>
        <w:rPr>
          <w:rFonts w:ascii="Times New Roman"/>
          <w:b w:val="false"/>
          <w:i w:val="false"/>
          <w:color w:val="000000"/>
          <w:sz w:val="28"/>
        </w:rPr>
        <w:t>
      1. Су қорғау белдеулерінің шегінде:</w:t>
      </w:r>
    </w:p>
    <w:bookmarkEnd w:id="10"/>
    <w:bookmarkStart w:name="z29"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30"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145-1-бабында көрсетілген шарттарды ескере отырып қолданылады;</w:t>
      </w:r>
    </w:p>
    <w:bookmarkEnd w:id="12"/>
    <w:bookmarkStart w:name="z31"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32"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33"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34"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35" w:id="1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
    <w:bookmarkStart w:name="z36" w:id="18"/>
    <w:p>
      <w:pPr>
        <w:spacing w:after="0"/>
        <w:ind w:left="0"/>
        <w:jc w:val="both"/>
      </w:pPr>
      <w:r>
        <w:rPr>
          <w:rFonts w:ascii="Times New Roman"/>
          <w:b w:val="false"/>
          <w:i w:val="false"/>
          <w:color w:val="000000"/>
          <w:sz w:val="28"/>
        </w:rPr>
        <w:t>
      2. Су қорғау аймақтарының шегінде:</w:t>
      </w:r>
    </w:p>
    <w:bookmarkEnd w:id="18"/>
    <w:bookmarkStart w:name="z37"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38"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39"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40"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41"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42"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43"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5"/>
    <w:bookmarkStart w:name="z44"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