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88492" w14:textId="d9884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аудандық мәслихатының 2017 жылғы 14 маусымдағы № 110 "Темір ауданында тұрғын үй көмегін көрсету мөлшерін және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2023 жылғы 24 сәуірдегі № 13 шешімі. Ақтөбе облысының Әділет департаментінде 2023 жылғы 27 сәуірде № 8331 болып тіркелді. Күші жойылды - Ақтөбе облысы Темір аудандық мәслихатының 2024 жылғы 11 наурыздағы № 163 шешімімен</w:t>
      </w:r>
    </w:p>
    <w:p>
      <w:pPr>
        <w:spacing w:after="0"/>
        <w:ind w:left="0"/>
        <w:jc w:val="both"/>
      </w:pPr>
      <w:r>
        <w:rPr>
          <w:rFonts w:ascii="Times New Roman"/>
          <w:b w:val="false"/>
          <w:i w:val="false"/>
          <w:color w:val="ff0000"/>
          <w:sz w:val="28"/>
        </w:rPr>
        <w:t xml:space="preserve">
      Ескерту. Күші жойылды - Ақтөбе облысы Темір аудандық мәслихатының 11.03.2024 № 163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Темір аудандық мәслихаты ШЕШТІ:</w:t>
      </w:r>
    </w:p>
    <w:bookmarkEnd w:id="0"/>
    <w:bookmarkStart w:name="z3" w:id="1"/>
    <w:p>
      <w:pPr>
        <w:spacing w:after="0"/>
        <w:ind w:left="0"/>
        <w:jc w:val="both"/>
      </w:pPr>
      <w:r>
        <w:rPr>
          <w:rFonts w:ascii="Times New Roman"/>
          <w:b w:val="false"/>
          <w:i w:val="false"/>
          <w:color w:val="000000"/>
          <w:sz w:val="28"/>
        </w:rPr>
        <w:t xml:space="preserve">
      1. Темір аудандық мәслихатының "Темір ауданында тұрғын үй көмегін көрсету мөлшерін және тәртібін айқындау туралы" 2017 жылғы 14 маусымдағы № 110 (Нормативтік құқықтық актілерді мемлекеттік тіркеу тізілімінде № 5599 болып тіркелген) </w:t>
      </w:r>
      <w:r>
        <w:rPr>
          <w:rFonts w:ascii="Times New Roman"/>
          <w:b w:val="false"/>
          <w:i w:val="false"/>
          <w:color w:val="000000"/>
          <w:sz w:val="28"/>
        </w:rPr>
        <w:t>шешiмiне</w:t>
      </w:r>
      <w:r>
        <w:rPr>
          <w:rFonts w:ascii="Times New Roman"/>
          <w:b w:val="false"/>
          <w:i w:val="false"/>
          <w:color w:val="000000"/>
          <w:sz w:val="28"/>
        </w:rPr>
        <w:t xml:space="preserve"> мынадай өзгерістер енгiзiлсiн:</w:t>
      </w:r>
    </w:p>
    <w:bookmarkEnd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жаңа редакцияда жазылсын:</w:t>
      </w:r>
    </w:p>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xml:space="preserve">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 </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 белгілеген шекті жол берілетін деңгейінің арасындағы айырма ретінде айқындалады.</w:t>
      </w:r>
    </w:p>
    <w:p>
      <w:pPr>
        <w:spacing w:after="0"/>
        <w:ind w:left="0"/>
        <w:jc w:val="both"/>
      </w:pPr>
      <w:r>
        <w:rPr>
          <w:rFonts w:ascii="Times New Roman"/>
          <w:b w:val="false"/>
          <w:i w:val="false"/>
          <w:color w:val="000000"/>
          <w:sz w:val="28"/>
        </w:rPr>
        <w:t>
      Белгіленген нормалар шегіндегі шекті жол берілетін шығыстар үлесі отбасының (азаматтың) жиынтық табысының 5 (бес) пайызы мөлшерінде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жаңа редакцияда жазылсын:</w:t>
      </w:r>
    </w:p>
    <w:p>
      <w:pPr>
        <w:spacing w:after="0"/>
        <w:ind w:left="0"/>
        <w:jc w:val="both"/>
      </w:pPr>
      <w:r>
        <w:rPr>
          <w:rFonts w:ascii="Times New Roman"/>
          <w:b w:val="false"/>
          <w:i w:val="false"/>
          <w:color w:val="000000"/>
          <w:sz w:val="28"/>
        </w:rPr>
        <w:t>
      "3.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жаңа редакцияда жазылсын:</w:t>
      </w:r>
    </w:p>
    <w:p>
      <w:pPr>
        <w:spacing w:after="0"/>
        <w:ind w:left="0"/>
        <w:jc w:val="both"/>
      </w:pPr>
      <w:r>
        <w:rPr>
          <w:rFonts w:ascii="Times New Roman"/>
          <w:b w:val="false"/>
          <w:i w:val="false"/>
          <w:color w:val="000000"/>
          <w:sz w:val="28"/>
        </w:rPr>
        <w:t>
      "10. Уәкілетті орган тұрғын үй көмегін көрсетуден Қазақстан Республикасы Индустрия және инфрақұрылымдық даму министрлiгi (бұдан әрі –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