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8d48" w14:textId="6568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Ақтөбе облысы Мұғалжар аудандық мәслихатының 2023 жылғы 14 сәуірдегі № 12 шешімі. Ақтөбе облысының Әділет департаментінде 2023 жылғы 21 сәуірде № 8328 болып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қазақ тілінде "жұмсаған" сөзі "жұмсалған" сөзімен ауыстырылды, орыс тіліндегі мәтіні өзгермейді - Ақтөбе облысы Мұғалжар аудандық мәслихатының 21.05.2025 </w:t>
      </w:r>
      <w:r>
        <w:rPr>
          <w:rFonts w:ascii="Times New Roman"/>
          <w:b w:val="false"/>
          <w:i w:val="false"/>
          <w:color w:val="ff0000"/>
          <w:sz w:val="28"/>
        </w:rPr>
        <w:t>№ 381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 - 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14 сәуірдегі № 12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Мұғалжар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Қосымшаның тақырыбында және бүкіл мәтін бойынша қазақ тілінде "жұмсаған" сөзі "жұмсалған" сөзімен ауыстырылды, орыс тіліндегі мәтіні өзгермейді - Ақтөбе облысы Мұғалжар аудандық мәслихатының 21.05.2025 </w:t>
      </w:r>
      <w:r>
        <w:rPr>
          <w:rFonts w:ascii="Times New Roman"/>
          <w:b w:val="false"/>
          <w:i w:val="false"/>
          <w:color w:val="ff0000"/>
          <w:sz w:val="28"/>
        </w:rPr>
        <w:t>№ 381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xml:space="preserve">
      1. Осы Мұғалжар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8"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шығындарын өндіріп алу) мүгедектігі бар баланың үйде оқу фактісін растайтын оқу орнының анықтамасы негізінде "Мұғалжар аудандық жұмыспен қамту және әлеуметтік бағдарламалар бөлімі" мемлекеттік мекемесімен жүзеге асырылады.</w:t>
      </w:r>
    </w:p>
    <w:bookmarkEnd w:id="5"/>
    <w:bookmarkStart w:name="z9"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0" w:id="7"/>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1" w:id="8"/>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2"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арқылы уәкілетті органға немесе "электрондық үкімет" веб-порталына (бұдан әрі-портал)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қазақ тілінде жаңа редакцияда, орыс тіліндегі мәтіні өзгермейді - Ақтөбе облысы Мұғалжар аудандық мәслихатының 21.05.2025 </w:t>
      </w:r>
      <w:r>
        <w:rPr>
          <w:rFonts w:ascii="Times New Roman"/>
          <w:b w:val="false"/>
          <w:i w:val="false"/>
          <w:color w:val="ff0000"/>
          <w:sz w:val="28"/>
        </w:rPr>
        <w:t>№ 381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7. Оқытуға жұмсалған шығындарын өндіріп алу мөлшері оқу жылы ішінде ай сайын әрбір мүгедектігі бар балаға екі айлық есептік көрсеткішке тең.</w:t>
      </w:r>
    </w:p>
    <w:bookmarkEnd w:id="10"/>
    <w:bookmarkStart w:name="z14" w:id="11"/>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