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1b51" w14:textId="2be1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Ақтөбе облысы Қарғалы аудандық мәслихатының 2023 жылғы 15 қарашадағы № 92 шешімі. Ақтөбе облысының Әділет департаментінде 2023 жылғы 27 қарашада № 8451 болып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қазақ тілінде "жұмсаған" сөзі "жұмсалған" сөзімен ауыстырылды, орыс тіліндегі мәтіні өзгермейді - Ақтөбе облысы Қарғалы аудандық мәслихатының 27.05.2025 </w:t>
      </w:r>
      <w:r>
        <w:rPr>
          <w:rFonts w:ascii="Times New Roman"/>
          <w:b w:val="false"/>
          <w:i w:val="false"/>
          <w:color w:val="ff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Қарғалы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қыркүйектен бастап туындаған құқықтық қатынастарға таралады.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 қосымша</w:t>
            </w:r>
          </w:p>
        </w:tc>
      </w:tr>
    </w:tbl>
    <w:bookmarkStart w:name="z6" w:id="2"/>
    <w:p>
      <w:pPr>
        <w:spacing w:after="0"/>
        <w:ind w:left="0"/>
        <w:jc w:val="left"/>
      </w:pPr>
      <w:r>
        <w:rPr>
          <w:rFonts w:ascii="Times New Roman"/>
          <w:b/>
          <w:i w:val="false"/>
          <w:color w:val="000000"/>
        </w:rPr>
        <w:t xml:space="preserve"> Қарғалы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 </w:t>
      </w:r>
      <w:r>
        <w:br/>
      </w:r>
      <w:r>
        <w:rPr>
          <w:rFonts w:ascii="Times New Roman"/>
          <w:b/>
          <w:i w:val="false"/>
          <w:color w:val="000000"/>
        </w:rPr>
        <w:t>1-тарау. Жалпы ережелер</w:t>
      </w:r>
    </w:p>
    <w:bookmarkEnd w:id="2"/>
    <w:p>
      <w:pPr>
        <w:spacing w:after="0"/>
        <w:ind w:left="0"/>
        <w:jc w:val="both"/>
      </w:pPr>
      <w:r>
        <w:rPr>
          <w:rFonts w:ascii="Times New Roman"/>
          <w:b w:val="false"/>
          <w:i w:val="false"/>
          <w:color w:val="ff0000"/>
          <w:sz w:val="28"/>
        </w:rPr>
        <w:t xml:space="preserve">
      Ескерту. Қосымшаның тақырыбында және бүкіл мәтін бойынша қазақ тілінде "жұмсаған" сөзі "жұмсалған" сөзімен ауыстырылды, орыс тіліндегі мәтіні өзгермейді - Ақтөбе облысы Қарғалы аудандық мәслихатының 27.05.2025 </w:t>
      </w:r>
      <w:r>
        <w:rPr>
          <w:rFonts w:ascii="Times New Roman"/>
          <w:b w:val="false"/>
          <w:i w:val="false"/>
          <w:color w:val="ff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Қарғалы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p>
      <w:pPr>
        <w:spacing w:after="0"/>
        <w:ind w:left="0"/>
        <w:jc w:val="left"/>
      </w:pPr>
      <w:r>
        <w:rPr>
          <w:rFonts w:ascii="Times New Roman"/>
          <w:b/>
          <w:i w:val="false"/>
          <w:color w:val="000000"/>
        </w:rPr>
        <w:t xml:space="preserve"> 2-тарау. Мемлекеттік қызметті көрсету тәртібі</w:t>
      </w:r>
    </w:p>
    <w:p>
      <w:pPr>
        <w:spacing w:after="0"/>
        <w:ind w:left="0"/>
        <w:jc w:val="left"/>
      </w:pP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шығындарын өндіріп алу) мүгедектігі бар баланың үйде оқу фактісін растайтын оқу орнының анықтамасы негізінде "Қарғалы аудандық жұмыспен қамту және әлеуметтік бағдарламалар бөлімі" мемлекеттік мекемесімен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Үйде оқытуға жұмсалған шығындарды өндіріп алу (толық мемлекеттің қамсыздандыруындағы мүгедектігі бар балалардан және оларға қатысты ата-аналары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Start w:name="z12" w:id="3"/>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Шығындарды өтеу қағидаларының 3 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 қосымшаларына сәйкес нысан бойынша өтінішпен жүгінеді.</w:t>
      </w:r>
    </w:p>
    <w:bookmarkEnd w:id="3"/>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 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қазақ тілінде жаңа редакцияда, орыс тіліндегі мәтіні өзгермейді - Ақтөбе облысы Қарғалы аудандық мәслихатының 27.05.2025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Оқытуға жұмсалған шығындарын өндіріп алу мөлшері оқу жылы ішінде ай сайын әрбір мүгедектігі бар балаға екі айлық есептік көрсеткішке тең.</w:t>
      </w:r>
    </w:p>
    <w:bookmarkEnd w:id="4"/>
    <w:p>
      <w:pPr>
        <w:spacing w:after="0"/>
        <w:ind w:left="0"/>
        <w:jc w:val="both"/>
      </w:pPr>
      <w:r>
        <w:rPr>
          <w:rFonts w:ascii="Times New Roman"/>
          <w:b w:val="false"/>
          <w:i w:val="false"/>
          <w:color w:val="000000"/>
          <w:sz w:val="28"/>
        </w:rPr>
        <w:t>
      Оқытуға жұмсалған шығындарын өндіріп төлеуді уәкілетті орган есептелген сомаларды алушылардың жеке шоттарына екінші деңгейдегі банктер арқылы аудару жолымен жүзеге асырылады.</w:t>
      </w:r>
    </w:p>
    <w:bookmarkStart w:name="z14" w:id="5"/>
    <w:p>
      <w:pPr>
        <w:spacing w:after="0"/>
        <w:ind w:left="0"/>
        <w:jc w:val="both"/>
      </w:pPr>
      <w:r>
        <w:rPr>
          <w:rFonts w:ascii="Times New Roman"/>
          <w:b w:val="false"/>
          <w:i w:val="false"/>
          <w:color w:val="000000"/>
          <w:sz w:val="28"/>
        </w:rPr>
        <w:t>
      8. Оқытуға жұмсалған шығындарын өндіріп алудан бас тарту негіздері Шығындарды өтеу қағидаларының 3-қосымшасының тоғызыншы жолында көзделген.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