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a16f" w14:textId="e49a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мөлшерін жергілікті жағдайлар мен ерекшеліктеріне қарай айқындау туралы</w:t>
      </w:r>
    </w:p>
    <w:p>
      <w:pPr>
        <w:spacing w:after="0"/>
        <w:ind w:left="0"/>
        <w:jc w:val="both"/>
      </w:pPr>
      <w:r>
        <w:rPr>
          <w:rFonts w:ascii="Times New Roman"/>
          <w:b w:val="false"/>
          <w:i w:val="false"/>
          <w:color w:val="000000"/>
          <w:sz w:val="28"/>
        </w:rPr>
        <w:t>Ақтөбе облысы Әйтеке би ауданы әкімдігінің 2023 жылғы 26 маусымдағы № 112 қаулысы және Ақтөбе облысы Әйтеке би аудандық мәслихатының 2023 жылғы 26 маусымдағы № 60 шешімі. Ақтөбе облысының Әділет департаментінде 2023 жылғы 1 шілдеде № 8376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Жер кодексінің 43-1-бабының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Әйтеке би ауданының әкімдігі ҚАУЛЫ ЕТЕДІ және Әйтеке би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Әйтеке би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4" w:id="0"/>
    <w:p>
      <w:pPr>
        <w:spacing w:after="0"/>
        <w:ind w:left="0"/>
        <w:jc w:val="both"/>
      </w:pPr>
      <w:r>
        <w:rPr>
          <w:rFonts w:ascii="Times New Roman"/>
          <w:b w:val="false"/>
          <w:i w:val="false"/>
          <w:color w:val="000000"/>
          <w:sz w:val="28"/>
        </w:rPr>
        <w:t>
      2. "Ақтөбе облысы Әйтеке би аудандық ауыл шаруашылығы және жер қатынастары бөлімі" мемлекеттік мекемесі осы бірлескен қаулы және шешімді оны ресми жарияланғаннан кейін Әйтеке би ауданы әкімдігінің интернет-ресурсында орналастыруды қамтамасыз етсін.</w:t>
      </w:r>
    </w:p>
    <w:bookmarkEnd w:id="0"/>
    <w:bookmarkStart w:name="z5" w:id="1"/>
    <w:p>
      <w:pPr>
        <w:spacing w:after="0"/>
        <w:ind w:left="0"/>
        <w:jc w:val="both"/>
      </w:pPr>
      <w:r>
        <w:rPr>
          <w:rFonts w:ascii="Times New Roman"/>
          <w:b w:val="false"/>
          <w:i w:val="false"/>
          <w:color w:val="000000"/>
          <w:sz w:val="28"/>
        </w:rPr>
        <w:t>
      3. Осы бірлескен қаулы және шешімнің орындалуын бақылау Әйтеке би ауданы әкімінің орынбасарына жүктелсін.</w:t>
      </w:r>
    </w:p>
    <w:bookmarkEnd w:id="1"/>
    <w:bookmarkStart w:name="z6" w:id="2"/>
    <w:p>
      <w:pPr>
        <w:spacing w:after="0"/>
        <w:ind w:left="0"/>
        <w:jc w:val="both"/>
      </w:pPr>
      <w:r>
        <w:rPr>
          <w:rFonts w:ascii="Times New Roman"/>
          <w:b w:val="false"/>
          <w:i w:val="false"/>
          <w:color w:val="000000"/>
          <w:sz w:val="28"/>
        </w:rPr>
        <w:t>
      4.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Әкімінің </w:t>
            </w:r>
            <w:r>
              <w:br/>
            </w:r>
            <w:r>
              <w:rPr>
                <w:rFonts w:ascii="Times New Roman"/>
                <w:b w:val="false"/>
                <w:i w:val="false"/>
                <w:color w:val="000000"/>
                <w:sz w:val="20"/>
              </w:rPr>
              <w:t xml:space="preserve">аппараты" ММ 2023 жылғы </w:t>
            </w:r>
            <w:r>
              <w:br/>
            </w:r>
            <w:r>
              <w:rPr>
                <w:rFonts w:ascii="Times New Roman"/>
                <w:b w:val="false"/>
                <w:i w:val="false"/>
                <w:color w:val="000000"/>
                <w:sz w:val="20"/>
              </w:rPr>
              <w:t xml:space="preserve">26 маусымдағы № 112 мен </w:t>
            </w:r>
            <w:r>
              <w:br/>
            </w: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26 маусымдағы № 60 бірлескен </w:t>
            </w:r>
            <w:r>
              <w:br/>
            </w:r>
            <w:r>
              <w:rPr>
                <w:rFonts w:ascii="Times New Roman"/>
                <w:b w:val="false"/>
                <w:i w:val="false"/>
                <w:color w:val="000000"/>
                <w:sz w:val="20"/>
              </w:rPr>
              <w:t>қаулы және шешіміне қосымша</w:t>
            </w:r>
          </w:p>
        </w:tc>
      </w:tr>
    </w:tbl>
    <w:p>
      <w:pPr>
        <w:spacing w:after="0"/>
        <w:ind w:left="0"/>
        <w:jc w:val="left"/>
      </w:pPr>
      <w:r>
        <w:rPr>
          <w:rFonts w:ascii="Times New Roman"/>
          <w:b/>
          <w:i w:val="false"/>
          <w:color w:val="000000"/>
        </w:rPr>
        <w:t xml:space="preserve"> Әйтеке би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жергілікті жағдайлар мен ерекшеліктеріне қарай ең жоғары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