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5ee5" w14:textId="f385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жергілікті атқарушы органдарының және жергілікті бюджеттен қаржыландырылатын атқарушы органдарының мемлекеттік қызметшілеріне көтермелеулерді қолдану қағидаларын бекіту туралы</w:t>
      </w:r>
    </w:p>
    <w:p>
      <w:pPr>
        <w:spacing w:after="0"/>
        <w:ind w:left="0"/>
        <w:jc w:val="both"/>
      </w:pPr>
      <w:r>
        <w:rPr>
          <w:rFonts w:ascii="Times New Roman"/>
          <w:b w:val="false"/>
          <w:i w:val="false"/>
          <w:color w:val="000000"/>
          <w:sz w:val="28"/>
        </w:rPr>
        <w:t>Ақтөбе облысы әкімдігінің 2023 жылғы 16 наурыздағы № 67 қаулысы. Ақтөбе облысының Әділет департаментінде 2023 жылғы 27 наурызда № 8316 болып тіркелді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облысының жергілікті атқарушы органдарының және жергілікті бюджеттен қаржыландырылатын атқарушы органдарының мемлекеттік қызметшілеріне көтермелеулерді қолдану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облысы әкімінің аппараты" мемлекеттік мекемесі заңнамада белгіленген тәртіппен осы қаулыны Ақтөбе облысының Әділет департаментінде мемлекеттік тіркеуді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Тугжанов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16 наурыздағы </w:t>
            </w:r>
            <w:r>
              <w:br/>
            </w:r>
            <w:r>
              <w:rPr>
                <w:rFonts w:ascii="Times New Roman"/>
                <w:b w:val="false"/>
                <w:i w:val="false"/>
                <w:color w:val="000000"/>
                <w:sz w:val="20"/>
              </w:rPr>
              <w:t>№ 67 қаулысымен бекітілген</w:t>
            </w:r>
          </w:p>
        </w:tc>
      </w:tr>
    </w:tbl>
    <w:bookmarkStart w:name="z8" w:id="5"/>
    <w:p>
      <w:pPr>
        <w:spacing w:after="0"/>
        <w:ind w:left="0"/>
        <w:jc w:val="left"/>
      </w:pPr>
      <w:r>
        <w:rPr>
          <w:rFonts w:ascii="Times New Roman"/>
          <w:b/>
          <w:i w:val="false"/>
          <w:color w:val="000000"/>
        </w:rPr>
        <w:t xml:space="preserve"> Ақтөбе облысының жергілікті атқарушы органдарының және жергілікті бюджеттен қаржыландырылатын атқарушы органдарының мемлекеттік қызметшілеріне көтермелеулерді қолдану қағидалары</w:t>
      </w:r>
    </w:p>
    <w:bookmarkEnd w:id="5"/>
    <w:bookmarkStart w:name="z9" w:id="6"/>
    <w:p>
      <w:pPr>
        <w:spacing w:after="0"/>
        <w:ind w:left="0"/>
        <w:jc w:val="both"/>
      </w:pPr>
      <w:r>
        <w:rPr>
          <w:rFonts w:ascii="Times New Roman"/>
          <w:b w:val="false"/>
          <w:i w:val="false"/>
          <w:color w:val="000000"/>
          <w:sz w:val="28"/>
        </w:rPr>
        <w:t xml:space="preserve">
      1. Осы Ақтөбе облысының жергілікті атқарушы органдарының және жергілікті бюджеттен қаржыландырылатын атқарушы органдарының мемлекеттік қызметшілеріне көтермелеулерді қолдану қағидалары "Қазақстан Республикасының мемлекеттік қызметі туралы" Қазақстан Республикасы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Ақтөбе облысының жергілікті атқарушы органдарының және жергілікті бюджеттен қаржыландырылатын атқарушы органдарының мемлекеттік қызметшілеріне көтермелеулерді қолдану тәртібін айқындайды.</w:t>
      </w:r>
    </w:p>
    <w:bookmarkEnd w:id="6"/>
    <w:bookmarkStart w:name="z10" w:id="7"/>
    <w:p>
      <w:pPr>
        <w:spacing w:after="0"/>
        <w:ind w:left="0"/>
        <w:jc w:val="both"/>
      </w:pPr>
      <w:r>
        <w:rPr>
          <w:rFonts w:ascii="Times New Roman"/>
          <w:b w:val="false"/>
          <w:i w:val="false"/>
          <w:color w:val="000000"/>
          <w:sz w:val="28"/>
        </w:rPr>
        <w:t>
      2. Ақтөбе облысының жергілікті атқарушы органдарының және жергілікті бюджеттен қаржыландырылатын атқарушы органдарының мемлекеттік қызметшілеріне мынадай көтермелеулер қолданылады:</w:t>
      </w:r>
    </w:p>
    <w:bookmarkEnd w:id="7"/>
    <w:p>
      <w:pPr>
        <w:spacing w:after="0"/>
        <w:ind w:left="0"/>
        <w:jc w:val="both"/>
      </w:pPr>
      <w:r>
        <w:rPr>
          <w:rFonts w:ascii="Times New Roman"/>
          <w:b w:val="false"/>
          <w:i w:val="false"/>
          <w:color w:val="000000"/>
          <w:sz w:val="28"/>
        </w:rPr>
        <w:t>
      1) біржолғы ақшалай сыйақы беру;</w:t>
      </w:r>
    </w:p>
    <w:p>
      <w:pPr>
        <w:spacing w:after="0"/>
        <w:ind w:left="0"/>
        <w:jc w:val="both"/>
      </w:pPr>
      <w:r>
        <w:rPr>
          <w:rFonts w:ascii="Times New Roman"/>
          <w:b w:val="false"/>
          <w:i w:val="false"/>
          <w:color w:val="000000"/>
          <w:sz w:val="28"/>
        </w:rPr>
        <w:t>
      2) алғыс жариялау;</w:t>
      </w:r>
    </w:p>
    <w:p>
      <w:pPr>
        <w:spacing w:after="0"/>
        <w:ind w:left="0"/>
        <w:jc w:val="both"/>
      </w:pPr>
      <w:r>
        <w:rPr>
          <w:rFonts w:ascii="Times New Roman"/>
          <w:b w:val="false"/>
          <w:i w:val="false"/>
          <w:color w:val="000000"/>
          <w:sz w:val="28"/>
        </w:rPr>
        <w:t>
      3) бағалы сыйлықпен марапаттау;</w:t>
      </w:r>
    </w:p>
    <w:p>
      <w:pPr>
        <w:spacing w:after="0"/>
        <w:ind w:left="0"/>
        <w:jc w:val="both"/>
      </w:pPr>
      <w:r>
        <w:rPr>
          <w:rFonts w:ascii="Times New Roman"/>
          <w:b w:val="false"/>
          <w:i w:val="false"/>
          <w:color w:val="000000"/>
          <w:sz w:val="28"/>
        </w:rPr>
        <w:t>
      4) грамотамен марапаттау;</w:t>
      </w:r>
    </w:p>
    <w:p>
      <w:pPr>
        <w:spacing w:after="0"/>
        <w:ind w:left="0"/>
        <w:jc w:val="both"/>
      </w:pPr>
      <w:r>
        <w:rPr>
          <w:rFonts w:ascii="Times New Roman"/>
          <w:b w:val="false"/>
          <w:i w:val="false"/>
          <w:color w:val="000000"/>
          <w:sz w:val="28"/>
        </w:rPr>
        <w:t>
      5) құрметті атақ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Бір рет ерекшеленгені үшін мемлекеттік қызметшіге </w:t>
      </w:r>
      <w:r>
        <w:rPr>
          <w:rFonts w:ascii="Times New Roman"/>
          <w:b w:val="false"/>
          <w:i w:val="false"/>
          <w:color w:val="000000"/>
          <w:sz w:val="28"/>
        </w:rPr>
        <w:t>2-тармақта</w:t>
      </w:r>
      <w:r>
        <w:rPr>
          <w:rFonts w:ascii="Times New Roman"/>
          <w:b w:val="false"/>
          <w:i w:val="false"/>
          <w:color w:val="000000"/>
          <w:sz w:val="28"/>
        </w:rPr>
        <w:t xml:space="preserve"> көрсетілген көтермелеу нысандарының біреуі ғана және нақты сіңірген еңбегі көрсетіле отырып бір рет қана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әкімдігінің 05.05.2023 </w:t>
      </w:r>
      <w:r>
        <w:rPr>
          <w:rFonts w:ascii="Times New Roman"/>
          <w:b w:val="false"/>
          <w:i w:val="false"/>
          <w:color w:val="000000"/>
          <w:sz w:val="28"/>
        </w:rPr>
        <w:t>№ 119</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4. Ақтөбе облысының жергілікті атқарушы органдарының және жергілікті бюджеттен қаржыландырылатын атқарушы органдарының мемлекеттік қызметшілерін көтермелеу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жұмысын бағалаудың нәтижелері бойынша қолданылады.</w:t>
      </w:r>
    </w:p>
    <w:bookmarkEnd w:id="8"/>
    <w:bookmarkStart w:name="z13" w:id="9"/>
    <w:p>
      <w:pPr>
        <w:spacing w:after="0"/>
        <w:ind w:left="0"/>
        <w:jc w:val="both"/>
      </w:pPr>
      <w:r>
        <w:rPr>
          <w:rFonts w:ascii="Times New Roman"/>
          <w:b w:val="false"/>
          <w:i w:val="false"/>
          <w:color w:val="000000"/>
          <w:sz w:val="28"/>
        </w:rPr>
        <w:t>
      5. Мемлекеттік қызметшілерді көтермелеу туралы шешімдерді аппарат басшысы және атқарушы органдардың басшылары қабылдайды.</w:t>
      </w:r>
    </w:p>
    <w:bookmarkEnd w:id="9"/>
    <w:bookmarkStart w:name="z14" w:id="10"/>
    <w:p>
      <w:pPr>
        <w:spacing w:after="0"/>
        <w:ind w:left="0"/>
        <w:jc w:val="both"/>
      </w:pPr>
      <w:r>
        <w:rPr>
          <w:rFonts w:ascii="Times New Roman"/>
          <w:b w:val="false"/>
          <w:i w:val="false"/>
          <w:color w:val="000000"/>
          <w:sz w:val="28"/>
        </w:rPr>
        <w:t>
      6. Мемлекеттік қызметшілердің қызметін бағалау нәтижелері бойынша көтермелеу бір жыл ішінде түйінді нысаналы индикаторларды орындауы тұрғысынан, пайыздық арақатынасы қағидаты бойынша айқындалады.</w:t>
      </w:r>
    </w:p>
    <w:bookmarkEnd w:id="10"/>
    <w:bookmarkStart w:name="z15" w:id="11"/>
    <w:p>
      <w:pPr>
        <w:spacing w:after="0"/>
        <w:ind w:left="0"/>
        <w:jc w:val="both"/>
      </w:pPr>
      <w:r>
        <w:rPr>
          <w:rFonts w:ascii="Times New Roman"/>
          <w:b w:val="false"/>
          <w:i w:val="false"/>
          <w:color w:val="000000"/>
          <w:sz w:val="28"/>
        </w:rPr>
        <w:t>
      7. Ерекше маңызды және күрделі тапсырмаларды орындағаны және жұмыстағы басқа да жетістіктері үшін мемлекеттік қызметшілері қаржыландыру жоспары бойынша жергілікті атқарушы органдарды ұстауға көзделген жергілікті бюджет қаражатын үнемдеу есебінен аппарат басшысының және атқарушы органдар басшыларының бұйрығымен біржолғы ақшалай сыйақымен көтермеленеді.</w:t>
      </w:r>
    </w:p>
    <w:bookmarkEnd w:id="11"/>
    <w:bookmarkStart w:name="z16" w:id="12"/>
    <w:p>
      <w:pPr>
        <w:spacing w:after="0"/>
        <w:ind w:left="0"/>
        <w:jc w:val="both"/>
      </w:pPr>
      <w:r>
        <w:rPr>
          <w:rFonts w:ascii="Times New Roman"/>
          <w:b w:val="false"/>
          <w:i w:val="false"/>
          <w:color w:val="000000"/>
          <w:sz w:val="28"/>
        </w:rPr>
        <w:t>
      8. Мемлекеттік қызметшілер лауазымдық міндеттерін үлгілі атқарғаны, қызметте жоғары нәтижелерге қол жеткізгені, ерекше маңызды тапсырмаларын шешуде қосқан жеке үлесі үшін грамотамен және бағалы сыйлықпен марапатталады.</w:t>
      </w:r>
    </w:p>
    <w:bookmarkEnd w:id="12"/>
    <w:bookmarkStart w:name="z17" w:id="13"/>
    <w:p>
      <w:pPr>
        <w:spacing w:after="0"/>
        <w:ind w:left="0"/>
        <w:jc w:val="both"/>
      </w:pPr>
      <w:r>
        <w:rPr>
          <w:rFonts w:ascii="Times New Roman"/>
          <w:b w:val="false"/>
          <w:i w:val="false"/>
          <w:color w:val="000000"/>
          <w:sz w:val="28"/>
        </w:rPr>
        <w:t>
      9. Ақтөбе облысы әкімінің Алғысы мемлекеттік қызметшілерге ерекше маңызды және күрделі тапсырмаларды орындағаны, тапсырмаларды тиісті және адал атқарғаны үшін жарияланады.</w:t>
      </w:r>
    </w:p>
    <w:bookmarkEnd w:id="13"/>
    <w:bookmarkStart w:name="z18" w:id="14"/>
    <w:p>
      <w:pPr>
        <w:spacing w:after="0"/>
        <w:ind w:left="0"/>
        <w:jc w:val="both"/>
      </w:pPr>
      <w:r>
        <w:rPr>
          <w:rFonts w:ascii="Times New Roman"/>
          <w:b w:val="false"/>
          <w:i w:val="false"/>
          <w:color w:val="000000"/>
          <w:sz w:val="28"/>
        </w:rPr>
        <w:t>
      10. Грамотамен, әкімнің Алғысымен және бағалы сыйлықпен көтермелеу туралы шешім аппарат басшысының және атқарушы органдар, ведомстволық бағынысты ұйымдар басшыларының ұсынуы бойынша қабылданады және Ақтөбе облысы әкімінің өкімімен ресімделеді.</w:t>
      </w:r>
    </w:p>
    <w:bookmarkEnd w:id="14"/>
    <w:bookmarkStart w:name="z19" w:id="15"/>
    <w:p>
      <w:pPr>
        <w:spacing w:after="0"/>
        <w:ind w:left="0"/>
        <w:jc w:val="both"/>
      </w:pPr>
      <w:r>
        <w:rPr>
          <w:rFonts w:ascii="Times New Roman"/>
          <w:b w:val="false"/>
          <w:i w:val="false"/>
          <w:color w:val="000000"/>
          <w:sz w:val="28"/>
        </w:rPr>
        <w:t>
      11. Мемлекеттік қызметшілерді грамотамен, әкімнің Алғысымен және бағалы сыйлықпен көтермелеу туралы ұсынулар нақты сіңірген қызметтерін сипаттай отырып Ақтөбе облысы әкімінің аппаратына (бұдан әрі - Аппарат) жіберіледі.</w:t>
      </w:r>
    </w:p>
    <w:bookmarkEnd w:id="15"/>
    <w:bookmarkStart w:name="z20" w:id="16"/>
    <w:p>
      <w:pPr>
        <w:spacing w:after="0"/>
        <w:ind w:left="0"/>
        <w:jc w:val="both"/>
      </w:pPr>
      <w:r>
        <w:rPr>
          <w:rFonts w:ascii="Times New Roman"/>
          <w:b w:val="false"/>
          <w:i w:val="false"/>
          <w:color w:val="000000"/>
          <w:sz w:val="28"/>
        </w:rPr>
        <w:t>
      12. Егер грамотамен, әкімнің Алғысымен және бағалы сыйлықпен көтермелеу мерекелік және мерейтойлық күндерге арналған болса, онда ұсыну тиісті күнге дейін күнтізбелік 20 күннен кешіктірілмей Аппаратқа жолданады.</w:t>
      </w:r>
    </w:p>
    <w:bookmarkEnd w:id="16"/>
    <w:bookmarkStart w:name="z21" w:id="17"/>
    <w:p>
      <w:pPr>
        <w:spacing w:after="0"/>
        <w:ind w:left="0"/>
        <w:jc w:val="both"/>
      </w:pPr>
      <w:r>
        <w:rPr>
          <w:rFonts w:ascii="Times New Roman"/>
          <w:b w:val="false"/>
          <w:i w:val="false"/>
          <w:color w:val="000000"/>
          <w:sz w:val="28"/>
        </w:rPr>
        <w:t>
      13. Грамота мен алғыс жоғалған жағдайда олардың телнұсқалары берілмейді.</w:t>
      </w:r>
    </w:p>
    <w:bookmarkEnd w:id="17"/>
    <w:bookmarkStart w:name="z22" w:id="18"/>
    <w:p>
      <w:pPr>
        <w:spacing w:after="0"/>
        <w:ind w:left="0"/>
        <w:jc w:val="both"/>
      </w:pPr>
      <w:r>
        <w:rPr>
          <w:rFonts w:ascii="Times New Roman"/>
          <w:b w:val="false"/>
          <w:i w:val="false"/>
          <w:color w:val="000000"/>
          <w:sz w:val="28"/>
        </w:rPr>
        <w:t>
      14. Мемлекеттік қызметшілерді грамотамен, әкімнің Алғысымен көтермелеуді есепке алу мемлекеттік қызметшінің жұмыс орны бойынша деректерді ұсына отырып, Ақтөбе облысы әкімі аппаратының персоналды басқарудың бірыңғай қызметімен жүзеге асырылады.</w:t>
      </w:r>
    </w:p>
    <w:bookmarkEnd w:id="18"/>
    <w:bookmarkStart w:name="z23" w:id="19"/>
    <w:p>
      <w:pPr>
        <w:spacing w:after="0"/>
        <w:ind w:left="0"/>
        <w:jc w:val="both"/>
      </w:pPr>
      <w:r>
        <w:rPr>
          <w:rFonts w:ascii="Times New Roman"/>
          <w:b w:val="false"/>
          <w:i w:val="false"/>
          <w:color w:val="000000"/>
          <w:sz w:val="28"/>
        </w:rPr>
        <w:t>
      15. Мынадай мемлекеттік қызметшілер көтермелеуге жатпайды:</w:t>
      </w:r>
    </w:p>
    <w:bookmarkEnd w:id="19"/>
    <w:p>
      <w:pPr>
        <w:spacing w:after="0"/>
        <w:ind w:left="0"/>
        <w:jc w:val="both"/>
      </w:pPr>
      <w:r>
        <w:rPr>
          <w:rFonts w:ascii="Times New Roman"/>
          <w:b w:val="false"/>
          <w:i w:val="false"/>
          <w:color w:val="000000"/>
          <w:sz w:val="28"/>
        </w:rPr>
        <w:t>
      1) тәртіптік жазалары алынбаған;</w:t>
      </w:r>
    </w:p>
    <w:p>
      <w:pPr>
        <w:spacing w:after="0"/>
        <w:ind w:left="0"/>
        <w:jc w:val="both"/>
      </w:pPr>
      <w:r>
        <w:rPr>
          <w:rFonts w:ascii="Times New Roman"/>
          <w:b w:val="false"/>
          <w:i w:val="false"/>
          <w:color w:val="000000"/>
          <w:sz w:val="28"/>
        </w:rPr>
        <w:t>
      2) сынақ мерзімін өтеу кезеңінде;</w:t>
      </w:r>
    </w:p>
    <w:p>
      <w:pPr>
        <w:spacing w:after="0"/>
        <w:ind w:left="0"/>
        <w:jc w:val="both"/>
      </w:pPr>
      <w:r>
        <w:rPr>
          <w:rFonts w:ascii="Times New Roman"/>
          <w:b w:val="false"/>
          <w:i w:val="false"/>
          <w:color w:val="000000"/>
          <w:sz w:val="28"/>
        </w:rPr>
        <w:t>
      3) тиісті органда бір айдан кем жұмыс істеген істегендер.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