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3080a" w14:textId="8d308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Біржан сал ауданының азаматтық қызметшілер болып табылатын және ауылдық жерде жұмыс істейтін әлеуметтік қамсыздандыру, мәдениет және спорт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белгілеу туралы</w:t>
      </w:r>
    </w:p>
    <w:p>
      <w:pPr>
        <w:spacing w:after="0"/>
        <w:ind w:left="0"/>
        <w:jc w:val="both"/>
      </w:pPr>
      <w:r>
        <w:rPr>
          <w:rFonts w:ascii="Times New Roman"/>
          <w:b w:val="false"/>
          <w:i w:val="false"/>
          <w:color w:val="000000"/>
          <w:sz w:val="28"/>
        </w:rPr>
        <w:t>Ақмола облысы Біржан сал ауданы мәслихатының 2023 жылғы 23 мамырдағы № С-2/2 шешімі. Ақмола облысының Әділет департаментінде 2023 жылғы 30 мамырда № 8574-03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Біржан сал ауданының мәслихаты ШЕШТІ:</w:t>
      </w:r>
    </w:p>
    <w:bookmarkEnd w:id="0"/>
    <w:bookmarkStart w:name="z2" w:id="1"/>
    <w:p>
      <w:pPr>
        <w:spacing w:after="0"/>
        <w:ind w:left="0"/>
        <w:jc w:val="both"/>
      </w:pPr>
      <w:r>
        <w:rPr>
          <w:rFonts w:ascii="Times New Roman"/>
          <w:b w:val="false"/>
          <w:i w:val="false"/>
          <w:color w:val="000000"/>
          <w:sz w:val="28"/>
        </w:rPr>
        <w:t>
      1. Біржан сал ауданының азаматтық қызметшілер болып табылатын және ауылдық жерде жұмыс істейтін әлеуметтік қамсыздандыру, мәдениет және спорт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аудандық бюджет қаражаты есебінен белгіленсін.</w:t>
      </w:r>
    </w:p>
    <w:bookmarkEnd w:id="1"/>
    <w:bookmarkStart w:name="z3" w:id="2"/>
    <w:p>
      <w:pPr>
        <w:spacing w:after="0"/>
        <w:ind w:left="0"/>
        <w:jc w:val="both"/>
      </w:pPr>
      <w:r>
        <w:rPr>
          <w:rFonts w:ascii="Times New Roman"/>
          <w:b w:val="false"/>
          <w:i w:val="false"/>
          <w:color w:val="000000"/>
          <w:sz w:val="28"/>
        </w:rPr>
        <w:t>
      2. Осы шешім 2023 жылдың 1 қаңтарынан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Біржан сал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Куатова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