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74eb8" w14:textId="b274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Степногорск қалалық мәслихатының 2014 жылғы 22 қазандағы № 5С-32/8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2023 жылғы 28 қыркүйектегі № 8С-6/8 шешімі. Ақмола облысының Әділет департаментінде 2023 жылғы 12 қазанда № 8631-03 болып тіркелді</w:t>
      </w:r>
    </w:p>
    <w:p>
      <w:pPr>
        <w:spacing w:after="0"/>
        <w:ind w:left="0"/>
        <w:jc w:val="both"/>
      </w:pPr>
      <w:bookmarkStart w:name="z1" w:id="0"/>
      <w:r>
        <w:rPr>
          <w:rFonts w:ascii="Times New Roman"/>
          <w:b w:val="false"/>
          <w:i w:val="false"/>
          <w:color w:val="000000"/>
          <w:sz w:val="28"/>
        </w:rPr>
        <w:t>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 Степногорск қалалық мәслихатының 2014 жылғы 22 қазандағы № 5С-32/8 (Нормативтік құқықтық актілерді мемлекеттік тіркеу тізілімінде № 4444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""Кемтар балаларды әлеуметтiк және медициналық-педагогикалық түзеу арқылы қолдау туралы" Қазақстан Республикасы Заңының 16-бабына сәйкес Степногорск қалалық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шешімнің қосымшасына сәйкес мүгедектігі бар балалар қатарындағы кемтар балаларды жеке оқыту жоспары бойынша үйде оқытуға жұмсаған шығындарын өндіріп алу тәртібі және мөлшері айқындалсын.";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Осы мүгедектігі бар балалар қатарындағы кемтар балаларды жеке оқыту жоспары бойынша үйде оқытуға жұмсаған шығындарын өндіріп алу тәртібі және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Start w:name="z8" w:id="3"/>
    <w:p>
      <w:pPr>
        <w:spacing w:after="0"/>
        <w:ind w:left="0"/>
        <w:jc w:val="both"/>
      </w:pPr>
      <w:r>
        <w:rPr>
          <w:rFonts w:ascii="Times New Roman"/>
          <w:b w:val="false"/>
          <w:i w:val="false"/>
          <w:color w:val="000000"/>
          <w:sz w:val="28"/>
        </w:rPr>
        <w:t xml:space="preserve">
      орыс тіліндегі шешімнің </w:t>
      </w:r>
      <w:r>
        <w:rPr>
          <w:rFonts w:ascii="Times New Roman"/>
          <w:b w:val="false"/>
          <w:i w:val="false"/>
          <w:color w:val="000000"/>
          <w:sz w:val="28"/>
        </w:rPr>
        <w:t>2-тармағына</w:t>
      </w:r>
      <w:r>
        <w:rPr>
          <w:rFonts w:ascii="Times New Roman"/>
          <w:b w:val="false"/>
          <w:i w:val="false"/>
          <w:color w:val="000000"/>
          <w:sz w:val="28"/>
        </w:rPr>
        <w:t xml:space="preserve"> өзгерістер енгізілді, қазақ тіліндегі мәтін өзгермейді;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3-қосымшасына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1 немесе 2-қосымшасына сәйкес нысан бойынша өтінішпен жүгінеді.</w:t>
      </w:r>
    </w:p>
    <w:p>
      <w:pPr>
        <w:spacing w:after="0"/>
        <w:ind w:left="0"/>
        <w:jc w:val="both"/>
      </w:pPr>
      <w:r>
        <w:rPr>
          <w:rFonts w:ascii="Times New Roman"/>
          <w:b w:val="false"/>
          <w:i w:val="false"/>
          <w:color w:val="000000"/>
          <w:sz w:val="28"/>
        </w:rPr>
        <w:t>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2-қосымшасына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"7. Оқытуға жұмсаған шығындарын өндіріп алу мөлшері, ай сайын әр мүгедектігі бар балаға үш айлық есептік көрсеткішке тең.".</w:t>
      </w:r>
    </w:p>
    <w:bookmarkStart w:name="z12"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О.Джагпаров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