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230" w14:textId="fcfa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қаражаты көлемі шегінде балаларға қосымша білім беруге 2023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3 ақпандағы № 107-179 қаулысы. Астана қаласының Әділет департаментінде 2023 жылғы 6 ақпанда № 1333-01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7-4)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қаражаты көлемі шегінде балаларға қосымша білім беруге 2023 жылға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жетекшілік ететін орынбасарына жүктелсін.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бюджет қаражаты көлемінің шегінде балаларға қосымша білім беруге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 беру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 беру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білім алушыға және (немесе) тәрбиеленушіге айына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алушылардың және (неме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се) тәрбиеленушілердің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бағыт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- модельдеу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және мехатрондық жүйелердің инженерлік жобалау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Кинобейне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ісі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модельдеу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Жартасқа өрмелеу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Велоспорт туризмі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туризмі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 бағыт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Аквапоника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Иппотерапия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Көркемдік-эстетикалық бағыт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қыш бұйымдары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модельдеу, мүсін, керамикалық мүсін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тоқу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Макраме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қағаздан жасалған қолөнер (гүлдер, құстар, жануарлар)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тоқу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көркем кескіндеме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көркемдік кескіндеме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Керамикаға көркем кескіндеме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көркемдік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Пирография, ағаш күйдіру, былғары, 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Томбурлы кестелеу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Пікірсайыс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Еріктілер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бағыт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тілдерін үйрену (ағылшын, қытай, араб, түрік, жапон)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