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9a08" w14:textId="9b99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28 желтоқсандағы № 171 бұйрығы. Қазақстан Республикасының Әділет министрлігінде 2023 жылғы 29 желтоқсанда № 33841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енгізілген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171 Бұйрықпен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bookmarkStart w:name="z16" w:id="9"/>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19" w:id="11"/>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ұйымдастыру және функциясын жүзеге асыру тәртібін айқындайды.</w:t>
      </w:r>
    </w:p>
    <w:bookmarkEnd w:id="11"/>
    <w:bookmarkStart w:name="z20" w:id="12"/>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нақты міндеттері тараптардың келісімімен айқындалады.</w:t>
      </w:r>
    </w:p>
    <w:bookmarkEnd w:id="12"/>
    <w:bookmarkStart w:name="z21" w:id="13"/>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23" w:id="14"/>
    <w:p>
      <w:pPr>
        <w:spacing w:after="0"/>
        <w:ind w:left="0"/>
        <w:jc w:val="both"/>
      </w:pPr>
      <w:r>
        <w:rPr>
          <w:rFonts w:ascii="Times New Roman"/>
          <w:b w:val="false"/>
          <w:i w:val="false"/>
          <w:color w:val="000000"/>
          <w:sz w:val="28"/>
        </w:rPr>
        <w:t>
      1) тармақша мынадай редакцияда жазылсын:</w:t>
      </w:r>
    </w:p>
    <w:bookmarkEnd w:id="14"/>
    <w:bookmarkStart w:name="z24" w:id="15"/>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15"/>
    <w:bookmarkStart w:name="z25" w:id="16"/>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16"/>
    <w:bookmarkStart w:name="z26" w:id="17"/>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Индустрия және инфрақұрылымдық даму министрінің міндетін атқарушының 2022 жылғы 26 мамырдағы № 286 бұйрығымен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жабдықтарын, бұйымдары мен конструкцияларын қолдану шарты белгіленеді.</w:t>
      </w:r>
    </w:p>
    <w:bookmarkEnd w:id="17"/>
    <w:bookmarkStart w:name="z27" w:id="18"/>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18"/>
    <w:bookmarkStart w:name="z28" w:id="19"/>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w:t>
      </w:r>
      <w:r>
        <w:rPr>
          <w:rFonts w:ascii="Times New Roman"/>
          <w:b w:val="false"/>
          <w:i w:val="false"/>
          <w:color w:val="000000"/>
          <w:sz w:val="28"/>
        </w:rPr>
        <w:t>ұсыну 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End w:id="19"/>
    <w:bookmarkStart w:name="z29" w:id="20"/>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20"/>
    <w:bookmarkStart w:name="z30" w:id="21"/>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21"/>
    <w:bookmarkStart w:name="z31" w:id="22"/>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22"/>
    <w:bookmarkStart w:name="z32" w:id="23"/>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3"/>
    <w:bookmarkStart w:name="z33" w:id="24"/>
    <w:p>
      <w:pPr>
        <w:spacing w:after="0"/>
        <w:ind w:left="0"/>
        <w:jc w:val="both"/>
      </w:pPr>
      <w:r>
        <w:rPr>
          <w:rFonts w:ascii="Times New Roman"/>
          <w:b w:val="false"/>
          <w:i w:val="false"/>
          <w:color w:val="000000"/>
          <w:sz w:val="28"/>
        </w:rPr>
        <w:t>
      6) тармақша мынадай редакцияда жазылсын:</w:t>
      </w:r>
    </w:p>
    <w:bookmarkEnd w:id="24"/>
    <w:bookmarkStart w:name="z34" w:id="25"/>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bookmarkEnd w:id="25"/>
    <w:bookmarkStart w:name="z35" w:id="26"/>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сәйкес материалдық ресурстар мен жабдықтардың жиынтық ведомосін;</w:t>
      </w:r>
    </w:p>
    <w:bookmarkEnd w:id="26"/>
    <w:bookmarkStart w:name="z36" w:id="27"/>
    <w:p>
      <w:pPr>
        <w:spacing w:after="0"/>
        <w:ind w:left="0"/>
        <w:jc w:val="both"/>
      </w:pPr>
      <w:r>
        <w:rPr>
          <w:rFonts w:ascii="Times New Roman"/>
          <w:b w:val="false"/>
          <w:i w:val="false"/>
          <w:color w:val="000000"/>
          <w:sz w:val="28"/>
        </w:rPr>
        <w:t>
      электрондық-цифрлық нысандағы жобаларға ведомстводан тыс кешенді сараптаманың бірыңғай порталында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кешенді ведомстводан тыс сараптамасының бірыңғай порталында түпкілікті редакцияда жариялайды;".</w:t>
      </w:r>
    </w:p>
    <w:bookmarkEnd w:id="27"/>
    <w:bookmarkStart w:name="z37" w:id="28"/>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bookmarkStart w:name="z39" w:id="29"/>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42" w:id="31"/>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31"/>
    <w:bookmarkStart w:name="z43" w:id="32"/>
    <w:p>
      <w:pPr>
        <w:spacing w:after="0"/>
        <w:ind w:left="0"/>
        <w:jc w:val="both"/>
      </w:pPr>
      <w:r>
        <w:rPr>
          <w:rFonts w:ascii="Times New Roman"/>
          <w:b w:val="false"/>
          <w:i w:val="false"/>
          <w:color w:val="000000"/>
          <w:sz w:val="28"/>
        </w:rPr>
        <w:t>
      20-1-тармақ мынадай редакцияда жазылсын:</w:t>
      </w:r>
    </w:p>
    <w:bookmarkEnd w:id="32"/>
    <w:bookmarkStart w:name="z44" w:id="33"/>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bookmarkEnd w:id="33"/>
    <w:bookmarkStart w:name="z45" w:id="34"/>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bookmarkEnd w:id="34"/>
    <w:bookmarkStart w:name="z46" w:id="35"/>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36"/>
    <w:bookmarkStart w:name="z49" w:id="37"/>
    <w:p>
      <w:pPr>
        <w:spacing w:after="0"/>
        <w:ind w:left="0"/>
        <w:jc w:val="both"/>
      </w:pPr>
      <w:r>
        <w:rPr>
          <w:rFonts w:ascii="Times New Roman"/>
          <w:b w:val="false"/>
          <w:i w:val="false"/>
          <w:color w:val="000000"/>
          <w:sz w:val="28"/>
        </w:rPr>
        <w:t xml:space="preserve">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әрі-нормативтік) сәйкес белгіленеді, шығыстардың ең төменгі нормативтік лимиті бойынша қабылданады.</w:t>
      </w:r>
    </w:p>
    <w:bookmarkEnd w:id="37"/>
    <w:bookmarkStart w:name="z50" w:id="38"/>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bookmarkEnd w:id="38"/>
    <w:bookmarkStart w:name="z51" w:id="39"/>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69-8-тармақ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40"/>
    <w:bookmarkStart w:name="z54" w:id="41"/>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bookmarkEnd w:id="41"/>
    <w:bookmarkStart w:name="z55" w:id="42"/>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bookmarkEnd w:id="42"/>
    <w:bookmarkStart w:name="z56" w:id="43"/>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тізілімде № 12527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bookmarkStart w:name="z59" w:id="4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4"/>
    <w:bookmarkStart w:name="z60" w:id="4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62" w:id="46"/>
    <w:p>
      <w:pPr>
        <w:spacing w:after="0"/>
        <w:ind w:left="0"/>
        <w:jc w:val="both"/>
      </w:pPr>
      <w:r>
        <w:rPr>
          <w:rFonts w:ascii="Times New Roman"/>
          <w:b w:val="false"/>
          <w:i w:val="false"/>
          <w:color w:val="000000"/>
          <w:sz w:val="28"/>
        </w:rPr>
        <w:t xml:space="preserve">
      "1. Осы Мемлекеттік инвестициялардың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xml:space="preserve">
      "17. Объектілер құрылысының сметалық құны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сметалары жөніндегі нормативтік құжатқа (бұдан әрі – Нормативтік құжат) сәйкес айқындалады.".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