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1818" w14:textId="4fd1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қорында және ерікті жинақтаушы зейнетақы қорларында сақталуға жататын құжаттардың тізбесін және олардың сақталу мерзімдерін белгілеу туралы" Қазақстан Республикасының Қаржы нарығын реттеу және дамыту агенттігі Басқармасының 2023 жылғы 26 мамырдағы № 33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22 желтоқсандағы № 92 қаулысы. Қазақстан Республикасының Әділет министрлігінде 2023 жылғы 26 желтоқсанда № 33809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"Бірыңғай жинақтаушы зейнетақы қорында және ерікті жинақтаушы зейнетақы қорларында сақталуға жататын құжаттардың тізбесін және олардың сақталу мерзімдерін белгілеу туралы" Қазақстан Республикасының Қаржы нарығын реттеу және дамыту агенттігі Басқармасының 2023 жылғы 26 мамырдағы № 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32657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қорында және ерікті жинақтаушы зейнетақы қорларында сақталуға жататын құжаттардың тізбесінде және олардың </w:t>
      </w:r>
      <w:r>
        <w:rPr>
          <w:rFonts w:ascii="Times New Roman"/>
          <w:b w:val="false"/>
          <w:i w:val="false"/>
          <w:color w:val="000000"/>
          <w:sz w:val="28"/>
        </w:rPr>
        <w:t>сақталу мерзімдерінде: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5-тармақ мынадай редакцияда жазылсын:</w:t>
      </w:r>
    </w:p>
    <w:bookmarkStart w:name="z8"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басшыларының бұйрықтары, өкімдері: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қызмет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демалыстар, іссапарлар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bl>
    <w:bookmarkStart w:name="z9" w:id="2"/>
    <w:p>
      <w:pPr>
        <w:spacing w:after="0"/>
        <w:ind w:left="0"/>
        <w:jc w:val="both"/>
      </w:pPr>
      <w:r>
        <w:rPr>
          <w:rFonts w:ascii="Times New Roman"/>
          <w:b w:val="false"/>
          <w:i w:val="false"/>
          <w:color w:val="000000"/>
          <w:sz w:val="28"/>
        </w:rPr>
        <w:t>
      ";</w:t>
      </w:r>
    </w:p>
    <w:bookmarkEnd w:id="2"/>
    <w:bookmarkStart w:name="z10" w:id="3"/>
    <w:p>
      <w:pPr>
        <w:spacing w:after="0"/>
        <w:ind w:left="0"/>
        <w:jc w:val="both"/>
      </w:pPr>
      <w:r>
        <w:rPr>
          <w:rFonts w:ascii="Times New Roman"/>
          <w:b w:val="false"/>
          <w:i w:val="false"/>
          <w:color w:val="000000"/>
          <w:sz w:val="28"/>
        </w:rPr>
        <w:t xml:space="preserve">
      4-бөлімнің тақырыбы мынадай редакцияда жазылсын: </w:t>
      </w:r>
    </w:p>
    <w:bookmarkEnd w:id="3"/>
    <w:bookmarkStart w:name="z11" w:id="4"/>
    <w:p>
      <w:pPr>
        <w:spacing w:after="0"/>
        <w:ind w:left="0"/>
        <w:jc w:val="both"/>
      </w:pPr>
      <w:r>
        <w:rPr>
          <w:rFonts w:ascii="Times New Roman"/>
          <w:b w:val="false"/>
          <w:i w:val="false"/>
          <w:color w:val="000000"/>
          <w:sz w:val="28"/>
        </w:rPr>
        <w:t>
      "4. Жинақтаушы зейнетақы жүйесі, балаларға Қазақстан Республикасының Ұлттық қорынан қаражат есептеу, оны төлеу және пайдалану";</w:t>
      </w:r>
    </w:p>
    <w:bookmarkEnd w:id="4"/>
    <w:bookmarkStart w:name="z12" w:id="5"/>
    <w:p>
      <w:pPr>
        <w:spacing w:after="0"/>
        <w:ind w:left="0"/>
        <w:jc w:val="both"/>
      </w:pPr>
      <w:r>
        <w:rPr>
          <w:rFonts w:ascii="Times New Roman"/>
          <w:b w:val="false"/>
          <w:i w:val="false"/>
          <w:color w:val="000000"/>
          <w:sz w:val="28"/>
        </w:rPr>
        <w:t>
      48-тармақ мынадай редакцияда жазылсын:</w:t>
      </w:r>
    </w:p>
    <w:bookmarkEnd w:id="5"/>
    <w:bookmarkStart w:name="z13"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кәсіптік зейнетақы жарналары есебінен зейнетақымен қамсыздандыру туралы шартқа қосылу туралы өтініштер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тасымалдағышта. </w:t>
            </w:r>
          </w:p>
        </w:tc>
      </w:tr>
    </w:tbl>
    <w:bookmarkStart w:name="z14" w:id="7"/>
    <w:p>
      <w:pPr>
        <w:spacing w:after="0"/>
        <w:ind w:left="0"/>
        <w:jc w:val="both"/>
      </w:pPr>
      <w:r>
        <w:rPr>
          <w:rFonts w:ascii="Times New Roman"/>
          <w:b w:val="false"/>
          <w:i w:val="false"/>
          <w:color w:val="000000"/>
          <w:sz w:val="28"/>
        </w:rPr>
        <w:t>
      ";</w:t>
      </w:r>
    </w:p>
    <w:bookmarkEnd w:id="7"/>
    <w:bookmarkStart w:name="z15" w:id="8"/>
    <w:p>
      <w:pPr>
        <w:spacing w:after="0"/>
        <w:ind w:left="0"/>
        <w:jc w:val="both"/>
      </w:pPr>
      <w:r>
        <w:rPr>
          <w:rFonts w:ascii="Times New Roman"/>
          <w:b w:val="false"/>
          <w:i w:val="false"/>
          <w:color w:val="000000"/>
          <w:sz w:val="28"/>
        </w:rPr>
        <w:t>
      мынадай мазмұндағы 50-1-тармақпен толықтырылсын:</w:t>
      </w:r>
    </w:p>
    <w:bookmarkEnd w:id="8"/>
    <w:bookmarkStart w:name="z16"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жинақтау шоттары бойынша, нысаналы талаптарды, нысаналы активтерді және нысаналы жинақтау төлемдерін есепке алу бойынша дерекқор (оның ішінде Нысаналы жинақтау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bl>
    <w:bookmarkStart w:name="z17" w:id="10"/>
    <w:p>
      <w:pPr>
        <w:spacing w:after="0"/>
        <w:ind w:left="0"/>
        <w:jc w:val="both"/>
      </w:pPr>
      <w:r>
        <w:rPr>
          <w:rFonts w:ascii="Times New Roman"/>
          <w:b w:val="false"/>
          <w:i w:val="false"/>
          <w:color w:val="000000"/>
          <w:sz w:val="28"/>
        </w:rPr>
        <w:t>
      ";</w:t>
      </w:r>
    </w:p>
    <w:bookmarkEnd w:id="10"/>
    <w:bookmarkStart w:name="z18" w:id="11"/>
    <w:p>
      <w:pPr>
        <w:spacing w:after="0"/>
        <w:ind w:left="0"/>
        <w:jc w:val="both"/>
      </w:pPr>
      <w:r>
        <w:rPr>
          <w:rFonts w:ascii="Times New Roman"/>
          <w:b w:val="false"/>
          <w:i w:val="false"/>
          <w:color w:val="000000"/>
          <w:sz w:val="28"/>
        </w:rPr>
        <w:t>
      54 және 55-тармақтар мынадай редакцияда жазылсын:</w:t>
      </w:r>
    </w:p>
    <w:bookmarkEnd w:id="11"/>
    <w:bookmarkStart w:name="z19"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бірлік құнын есептеу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қызметін жүзеге асыру шеңберінде мемлекеттік органдардан (органдарға) және ұйымдардан (ұйымдарға) алынатын/ұсынылатын электрондық мәліметтер, тізімдер, өтінімдер, есептер, қабылдау-өткізу актілері,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bl>
    <w:bookmarkStart w:name="z20" w:id="13"/>
    <w:p>
      <w:pPr>
        <w:spacing w:after="0"/>
        <w:ind w:left="0"/>
        <w:jc w:val="both"/>
      </w:pPr>
      <w:r>
        <w:rPr>
          <w:rFonts w:ascii="Times New Roman"/>
          <w:b w:val="false"/>
          <w:i w:val="false"/>
          <w:color w:val="000000"/>
          <w:sz w:val="28"/>
        </w:rPr>
        <w:t>
      ";</w:t>
      </w:r>
    </w:p>
    <w:bookmarkEnd w:id="13"/>
    <w:bookmarkStart w:name="z21" w:id="14"/>
    <w:p>
      <w:pPr>
        <w:spacing w:after="0"/>
        <w:ind w:left="0"/>
        <w:jc w:val="both"/>
      </w:pPr>
      <w:r>
        <w:rPr>
          <w:rFonts w:ascii="Times New Roman"/>
          <w:b w:val="false"/>
          <w:i w:val="false"/>
          <w:color w:val="000000"/>
          <w:sz w:val="28"/>
        </w:rPr>
        <w:t>
      мынадай мазмұндағы 55-1 және 55-2-тармақтармен толықтырылсын:</w:t>
      </w:r>
    </w:p>
    <w:bookmarkEnd w:id="14"/>
    <w:bookmarkStart w:name="z22"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жылдың соңындағы нысаналы талаптарға қатысушылардың электрондық тізімі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БЖЗҚ-ның Қазақстан Республикасының Ұлттық Банкіне нысаналы талаптарға қатысушылар бойынша нысаналы жинақтардың сомасын аударуға өтінімдері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тасымалдағышта. </w:t>
            </w:r>
          </w:p>
        </w:tc>
      </w:tr>
    </w:tbl>
    <w:bookmarkStart w:name="z23" w:id="16"/>
    <w:p>
      <w:pPr>
        <w:spacing w:after="0"/>
        <w:ind w:left="0"/>
        <w:jc w:val="both"/>
      </w:pPr>
      <w:r>
        <w:rPr>
          <w:rFonts w:ascii="Times New Roman"/>
          <w:b w:val="false"/>
          <w:i w:val="false"/>
          <w:color w:val="000000"/>
          <w:sz w:val="28"/>
        </w:rPr>
        <w:t>
      ";</w:t>
      </w:r>
    </w:p>
    <w:bookmarkEnd w:id="16"/>
    <w:bookmarkStart w:name="z24" w:id="17"/>
    <w:p>
      <w:pPr>
        <w:spacing w:after="0"/>
        <w:ind w:left="0"/>
        <w:jc w:val="both"/>
      </w:pPr>
      <w:r>
        <w:rPr>
          <w:rFonts w:ascii="Times New Roman"/>
          <w:b w:val="false"/>
          <w:i w:val="false"/>
          <w:color w:val="000000"/>
          <w:sz w:val="28"/>
        </w:rPr>
        <w:t>
      56-тармақ мынадай редакцияда жазылсын:</w:t>
      </w:r>
    </w:p>
    <w:bookmarkEnd w:id="17"/>
    <w:bookmarkStart w:name="z25"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жинақтарын аудару үшін БЖЗҚ-ға, ЕЗЖҚ-ға ұсынылған құжаттар (өтініштер, салымшының (алушының), сенім білдірілген адамның, заңды өкілдің жеке басын куәландыратын құжаттардың көшірмелері, сенімхаттар және өзге де құжаттар)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 Қағаз тасымалдағышта - аударым жүзеге</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асырылғаннан кейін,</w:t>
            </w:r>
          </w:p>
          <w:p>
            <w:pPr>
              <w:spacing w:after="20"/>
              <w:ind w:left="20"/>
              <w:jc w:val="both"/>
            </w:pPr>
            <w:r>
              <w:rPr>
                <w:rFonts w:ascii="Times New Roman"/>
                <w:b w:val="false"/>
                <w:i w:val="false"/>
                <w:color w:val="000000"/>
                <w:sz w:val="20"/>
              </w:rPr>
              <w:t>
2 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Тұрақты2</w:t>
            </w:r>
          </w:p>
        </w:tc>
        <w:tc>
          <w:tcPr>
            <w:tcW w:w="0" w:type="auto"/>
            <w:vMerge/>
            <w:tcBorders>
              <w:top w:val="nil"/>
              <w:left w:val="single" w:color="cfcfcf" w:sz="5"/>
              <w:bottom w:val="single" w:color="cfcfcf" w:sz="5"/>
              <w:right w:val="single" w:color="cfcfcf" w:sz="5"/>
            </w:tcBorders>
          </w:tcPr>
          <w:p/>
        </w:tc>
      </w:tr>
    </w:tbl>
    <w:bookmarkStart w:name="z28" w:id="20"/>
    <w:p>
      <w:pPr>
        <w:spacing w:after="0"/>
        <w:ind w:left="0"/>
        <w:jc w:val="both"/>
      </w:pPr>
      <w:r>
        <w:rPr>
          <w:rFonts w:ascii="Times New Roman"/>
          <w:b w:val="false"/>
          <w:i w:val="false"/>
          <w:color w:val="000000"/>
          <w:sz w:val="28"/>
        </w:rPr>
        <w:t>
      ";</w:t>
      </w:r>
    </w:p>
    <w:bookmarkEnd w:id="20"/>
    <w:bookmarkStart w:name="z29" w:id="21"/>
    <w:p>
      <w:pPr>
        <w:spacing w:after="0"/>
        <w:ind w:left="0"/>
        <w:jc w:val="both"/>
      </w:pPr>
      <w:r>
        <w:rPr>
          <w:rFonts w:ascii="Times New Roman"/>
          <w:b w:val="false"/>
          <w:i w:val="false"/>
          <w:color w:val="000000"/>
          <w:sz w:val="28"/>
        </w:rPr>
        <w:t>
      мынадай мазмұндағы 58-1 және 58-2-тармақтармен толықтырылсын:</w:t>
      </w:r>
    </w:p>
    <w:bookmarkEnd w:id="21"/>
    <w:bookmarkStart w:name="z30"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алу үшін БЖЗҚ-ға ұсынылған құжаттар (өтініштер, нысаналы жинақтарды алушының, нысаналы талаптарға қатысушының мұрагерінің, сенім білдірілген адамның, заңды өкілдің жеке басын куәландыратын құжаттардың, қайтыс болуы туралы, мұрагерлік құқығы туралы куәліктердің көшірмелері, хабарламалар (бар болса), сенімхаттар және өзге де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 Қағаз тасымалдағышта – нысаналы жинақтау шоты жабылған күннен бастап,</w:t>
            </w:r>
          </w:p>
          <w:bookmarkEnd w:id="23"/>
          <w:p>
            <w:pPr>
              <w:spacing w:after="20"/>
              <w:ind w:left="20"/>
              <w:jc w:val="both"/>
            </w:pPr>
            <w:r>
              <w:rPr>
                <w:rFonts w:ascii="Times New Roman"/>
                <w:b w:val="false"/>
                <w:i w:val="false"/>
                <w:color w:val="000000"/>
                <w:sz w:val="20"/>
              </w:rPr>
              <w:t>
2 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жинақтарды қайтаруға өтініштер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жыл1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1Қағаз тасымалдағышта – нысаналы жинақтау шоты жабылған күннен бастап,</w:t>
            </w:r>
          </w:p>
          <w:bookmarkEnd w:id="24"/>
          <w:p>
            <w:pPr>
              <w:spacing w:after="20"/>
              <w:ind w:left="20"/>
              <w:jc w:val="both"/>
            </w:pPr>
            <w:r>
              <w:rPr>
                <w:rFonts w:ascii="Times New Roman"/>
                <w:b w:val="false"/>
                <w:i w:val="false"/>
                <w:color w:val="000000"/>
                <w:sz w:val="20"/>
              </w:rPr>
              <w:t>
2 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 w:id="25"/>
    <w:p>
      <w:pPr>
        <w:spacing w:after="0"/>
        <w:ind w:left="0"/>
        <w:jc w:val="both"/>
      </w:pPr>
      <w:r>
        <w:rPr>
          <w:rFonts w:ascii="Times New Roman"/>
          <w:b w:val="false"/>
          <w:i w:val="false"/>
          <w:color w:val="000000"/>
          <w:sz w:val="28"/>
        </w:rPr>
        <w:t>
      ";</w:t>
      </w:r>
    </w:p>
    <w:bookmarkEnd w:id="25"/>
    <w:bookmarkStart w:name="z34" w:id="26"/>
    <w:p>
      <w:pPr>
        <w:spacing w:after="0"/>
        <w:ind w:left="0"/>
        <w:jc w:val="both"/>
      </w:pPr>
      <w:r>
        <w:rPr>
          <w:rFonts w:ascii="Times New Roman"/>
          <w:b w:val="false"/>
          <w:i w:val="false"/>
          <w:color w:val="000000"/>
          <w:sz w:val="28"/>
        </w:rPr>
        <w:t>
      61-тармақ мынадай редакцияда жазылсын:</w:t>
      </w:r>
    </w:p>
    <w:bookmarkEnd w:id="26"/>
    <w:bookmarkStart w:name="z35"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БЖЗҚ-дан алынған жеке зейнетақы шоттарынан, шартты зейнетақы шоттарынан, нысаналы жинақтау шоттарынан үзінді-көшірмелер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bl>
    <w:bookmarkStart w:name="z36" w:id="28"/>
    <w:p>
      <w:pPr>
        <w:spacing w:after="0"/>
        <w:ind w:left="0"/>
        <w:jc w:val="both"/>
      </w:pPr>
      <w:r>
        <w:rPr>
          <w:rFonts w:ascii="Times New Roman"/>
          <w:b w:val="false"/>
          <w:i w:val="false"/>
          <w:color w:val="000000"/>
          <w:sz w:val="28"/>
        </w:rPr>
        <w:t>
      ";</w:t>
      </w:r>
    </w:p>
    <w:bookmarkEnd w:id="28"/>
    <w:bookmarkStart w:name="z37" w:id="29"/>
    <w:p>
      <w:pPr>
        <w:spacing w:after="0"/>
        <w:ind w:left="0"/>
        <w:jc w:val="both"/>
      </w:pPr>
      <w:r>
        <w:rPr>
          <w:rFonts w:ascii="Times New Roman"/>
          <w:b w:val="false"/>
          <w:i w:val="false"/>
          <w:color w:val="000000"/>
          <w:sz w:val="28"/>
        </w:rPr>
        <w:t>
      63-тармақ мынадай редакцияда жазылсын:</w:t>
      </w:r>
    </w:p>
    <w:bookmarkEnd w:id="29"/>
    <w:bookmarkStart w:name="z38"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қызметінің мәселелері бойынша жеке тұлғалармен хат-хабар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оларға ұқсас электрондық тасымалдағышта.</w:t>
            </w:r>
          </w:p>
        </w:tc>
      </w:tr>
    </w:tbl>
    <w:bookmarkStart w:name="z39" w:id="31"/>
    <w:p>
      <w:pPr>
        <w:spacing w:after="0"/>
        <w:ind w:left="0"/>
        <w:jc w:val="both"/>
      </w:pPr>
      <w:r>
        <w:rPr>
          <w:rFonts w:ascii="Times New Roman"/>
          <w:b w:val="false"/>
          <w:i w:val="false"/>
          <w:color w:val="000000"/>
          <w:sz w:val="28"/>
        </w:rPr>
        <w:t>
      ".</w:t>
      </w:r>
    </w:p>
    <w:bookmarkEnd w:id="31"/>
    <w:bookmarkStart w:name="z40" w:id="3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32"/>
    <w:bookmarkStart w:name="z41" w:id="3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3"/>
    <w:bookmarkStart w:name="z42" w:id="3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44" w:id="3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5"/>
    <w:bookmarkStart w:name="z45" w:id="36"/>
    <w:p>
      <w:pPr>
        <w:spacing w:after="0"/>
        <w:ind w:left="0"/>
        <w:jc w:val="both"/>
      </w:pPr>
      <w:r>
        <w:rPr>
          <w:rFonts w:ascii="Times New Roman"/>
          <w:b w:val="false"/>
          <w:i w:val="false"/>
          <w:color w:val="000000"/>
          <w:sz w:val="28"/>
        </w:rPr>
        <w:t>
      4. Осы қаулы 2024 жылғы 1 қаңтардан бастап қолданысқа енгізіледі және ресми жариялануға тиіс.</w:t>
      </w:r>
    </w:p>
    <w:bookmarkEnd w:id="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47" w:id="37"/>
    <w:p>
      <w:pPr>
        <w:spacing w:after="0"/>
        <w:ind w:left="0"/>
        <w:jc w:val="both"/>
      </w:pPr>
      <w:r>
        <w:rPr>
          <w:rFonts w:ascii="Times New Roman"/>
          <w:b w:val="false"/>
          <w:i w:val="false"/>
          <w:color w:val="000000"/>
          <w:sz w:val="28"/>
        </w:rPr>
        <w:t>
      "КЕЛІСІЛДІ"</w:t>
      </w:r>
    </w:p>
    <w:bookmarkEnd w:id="37"/>
    <w:bookmarkStart w:name="z48" w:id="38"/>
    <w:p>
      <w:pPr>
        <w:spacing w:after="0"/>
        <w:ind w:left="0"/>
        <w:jc w:val="both"/>
      </w:pPr>
      <w:r>
        <w:rPr>
          <w:rFonts w:ascii="Times New Roman"/>
          <w:b w:val="false"/>
          <w:i w:val="false"/>
          <w:color w:val="000000"/>
          <w:sz w:val="28"/>
        </w:rPr>
        <w:t>
      Қазақстан Республикасы</w:t>
      </w:r>
    </w:p>
    <w:bookmarkEnd w:id="38"/>
    <w:bookmarkStart w:name="z49" w:id="39"/>
    <w:p>
      <w:pPr>
        <w:spacing w:after="0"/>
        <w:ind w:left="0"/>
        <w:jc w:val="both"/>
      </w:pPr>
      <w:r>
        <w:rPr>
          <w:rFonts w:ascii="Times New Roman"/>
          <w:b w:val="false"/>
          <w:i w:val="false"/>
          <w:color w:val="000000"/>
          <w:sz w:val="28"/>
        </w:rPr>
        <w:t>
      Мәдениет және ақпарат министрлігі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