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2388" w14:textId="aa72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 беретін білім беру кредиттеріне кепілдік беру және осындай кепілдік мөлшерін айқындау қағидаларын бекіту туралы" Қазақстан Республикасы Ғылым және жоғары білім министрінің 2023 жылғы 27 сәуірдегі № 189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7 желтоқсандағы № 619 бұйрығы. Қазақстан Республикасының Әділет министрлігінде 2023 жылғы 11 желтоқсанда № 33751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"Қаржы ұйымдары беретін білім беру кредиттеріне кепілдік беру және осындай кепілдік мөлшерін айқындау қағидаларын бекіту туралы" Қазақстан Республикасы Ғылым және жоғары білім министрінің 2023 жылғы 27 сәуірдегі № 189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32398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38) тармақшасына</w:t>
      </w: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 ұйымдары беретін білім беру кредиттеріне кепілдік беру және осындай кепілдік мөлшерін айқындау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Қаржы ұйымдары беретін білім беру кредиттеріне кепілдік беру және осындай кепілдік мөлшерін айқындау қағидалары (бұдан әрі –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әзірленді және қаржы ұйымдары беретін білім беру кредиттеріне кепілдік беру және осындай кепілдіктің мөлшерін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1"/>
    <w:p>
      <w:pPr>
        <w:spacing w:after="0"/>
        <w:ind w:left="0"/>
        <w:jc w:val="both"/>
      </w:pPr>
      <w:r>
        <w:rPr>
          <w:rFonts w:ascii="Times New Roman"/>
          <w:b w:val="false"/>
          <w:i w:val="false"/>
          <w:color w:val="000000"/>
          <w:sz w:val="28"/>
        </w:rPr>
        <w:t>
      "4. Кепілгер Кредиторға нысаналы мақсаты жоғары және (немесе) жоғары оқу орнынан кейінгі білім беру ұйымдарының дайындық бөлімшелерін қоса алғанда, жоғары және жоғары оқу орнынан кейінгі білімнің білім беру бағдарламалары бойынша білім беру қызметтеріне ақы төлеу болып табылатын білім беру кредиті бойынша кепілдік береді.";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4" w:id="2"/>
    <w:p>
      <w:pPr>
        <w:spacing w:after="0"/>
        <w:ind w:left="0"/>
        <w:jc w:val="both"/>
      </w:pPr>
      <w:r>
        <w:rPr>
          <w:rFonts w:ascii="Times New Roman"/>
          <w:b w:val="false"/>
          <w:i w:val="false"/>
          <w:color w:val="000000"/>
          <w:sz w:val="28"/>
        </w:rPr>
        <w:t>
      "13. Кредитор қарыз алушыға білім беру кредитін әрқайсысы бір академиялық кезеңге (семестр, триместр, тоқсан) оқу құнынан аспайтын жеке транштармен береді.</w:t>
      </w:r>
    </w:p>
    <w:bookmarkEnd w:id="2"/>
    <w:bookmarkStart w:name="z15" w:id="3"/>
    <w:p>
      <w:pPr>
        <w:spacing w:after="0"/>
        <w:ind w:left="0"/>
        <w:jc w:val="both"/>
      </w:pPr>
      <w:r>
        <w:rPr>
          <w:rFonts w:ascii="Times New Roman"/>
          <w:b w:val="false"/>
          <w:i w:val="false"/>
          <w:color w:val="000000"/>
          <w:sz w:val="28"/>
        </w:rPr>
        <w:t>
      Кредитор білім беру кредитінің сомасын жоғары және (немесе) жоғары оқу орнынан кейінгі білім беру ұйымдарының дайындық бөлімшелерін қоса алғанда, жоғары және жоғары оқу орнынан кейінгі білімнің білім беру бағдарламаларын іске асыратын білім беру ұйымының банктік шотына қолма-қол ақшасыз тәртіппен аударады.".</w:t>
      </w:r>
    </w:p>
    <w:bookmarkEnd w:id="3"/>
    <w:bookmarkStart w:name="z16" w:id="4"/>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4"/>
    <w:bookmarkStart w:name="z1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18"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w:t>
      </w:r>
    </w:p>
    <w:bookmarkEnd w:id="6"/>
    <w:bookmarkStart w:name="z1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7"/>
    <w:bookmarkStart w:name="z2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22" w:id="9"/>
    <w:p>
      <w:pPr>
        <w:spacing w:after="0"/>
        <w:ind w:left="0"/>
        <w:jc w:val="both"/>
      </w:pPr>
      <w:r>
        <w:rPr>
          <w:rFonts w:ascii="Times New Roman"/>
          <w:b w:val="false"/>
          <w:i w:val="false"/>
          <w:color w:val="000000"/>
          <w:sz w:val="28"/>
        </w:rPr>
        <w:t>
      "КЕЛІСІЛДІ"</w:t>
      </w:r>
    </w:p>
    <w:bookmarkEnd w:id="9"/>
    <w:bookmarkStart w:name="z23" w:id="10"/>
    <w:p>
      <w:pPr>
        <w:spacing w:after="0"/>
        <w:ind w:left="0"/>
        <w:jc w:val="both"/>
      </w:pPr>
      <w:r>
        <w:rPr>
          <w:rFonts w:ascii="Times New Roman"/>
          <w:b w:val="false"/>
          <w:i w:val="false"/>
          <w:color w:val="000000"/>
          <w:sz w:val="28"/>
        </w:rPr>
        <w:t>
      Қазақстан Республикасы</w:t>
      </w:r>
    </w:p>
    <w:bookmarkEnd w:id="10"/>
    <w:bookmarkStart w:name="z24"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12"/>
    <w:p>
      <w:pPr>
        <w:spacing w:after="0"/>
        <w:ind w:left="0"/>
        <w:jc w:val="both"/>
      </w:pPr>
      <w:r>
        <w:rPr>
          <w:rFonts w:ascii="Times New Roman"/>
          <w:b w:val="false"/>
          <w:i w:val="false"/>
          <w:color w:val="000000"/>
          <w:sz w:val="28"/>
        </w:rPr>
        <w:t>
      "КЕЛІСІЛДІ"</w:t>
      </w:r>
    </w:p>
    <w:bookmarkEnd w:id="12"/>
    <w:bookmarkStart w:name="z26" w:id="13"/>
    <w:p>
      <w:pPr>
        <w:spacing w:after="0"/>
        <w:ind w:left="0"/>
        <w:jc w:val="both"/>
      </w:pPr>
      <w:r>
        <w:rPr>
          <w:rFonts w:ascii="Times New Roman"/>
          <w:b w:val="false"/>
          <w:i w:val="false"/>
          <w:color w:val="000000"/>
          <w:sz w:val="28"/>
        </w:rPr>
        <w:t>
      Қазақстан Республикасы</w:t>
      </w:r>
    </w:p>
    <w:bookmarkEnd w:id="13"/>
    <w:bookmarkStart w:name="z27" w:id="14"/>
    <w:p>
      <w:pPr>
        <w:spacing w:after="0"/>
        <w:ind w:left="0"/>
        <w:jc w:val="both"/>
      </w:pPr>
      <w:r>
        <w:rPr>
          <w:rFonts w:ascii="Times New Roman"/>
          <w:b w:val="false"/>
          <w:i w:val="false"/>
          <w:color w:val="000000"/>
          <w:sz w:val="28"/>
        </w:rPr>
        <w:t>
      Ұлттық экономика министрлігі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