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a801" w14:textId="a46a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Қызметкерлердің орташа айлық жалақысын есептеу әдістемесін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2023 жылғы 17 қарашадағы № 20 бұйрығы. Қазақстан Республикасының Әділет министрлігінде 2023 жылғы 21 қарашада № 33662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қазаңдағы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20) тармақшасына сәйкес БҰЙЫРАМЫН:</w:t>
      </w:r>
    </w:p>
    <w:bookmarkStart w:name="z2" w:id="0"/>
    <w:p>
      <w:pPr>
        <w:spacing w:after="0"/>
        <w:ind w:left="0"/>
        <w:jc w:val="both"/>
      </w:pPr>
      <w:r>
        <w:rPr>
          <w:rFonts w:ascii="Times New Roman"/>
          <w:b w:val="false"/>
          <w:i w:val="false"/>
          <w:color w:val="000000"/>
          <w:sz w:val="28"/>
        </w:rPr>
        <w:t xml:space="preserve">
      1. Қоса беріліп отырған Қызметкерлердің орташа айлық жалақысын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Еңбек және тұрмыс деңгейі статистикасы департаменті Заң департаментімен бірлесіп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Еңбек және тұрмыс деңгейі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бөлімшелеріне және аумақтық бөлімшелеріне жұмыста басшылыққа алу үшін жеткізсін.</w:t>
      </w:r>
    </w:p>
    <w:bookmarkEnd w:id="4"/>
    <w:bookmarkStart w:name="z7" w:id="5"/>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Стратегиялық жоспарлау және реформалар агенттігі Ұлттық статистика бюросы басшысының орынбасарына жүктелсін. </w:t>
      </w:r>
    </w:p>
    <w:bookmarkEnd w:id="5"/>
    <w:bookmarkStart w:name="z8" w:id="6"/>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бюросы </w:t>
            </w:r>
          </w:p>
          <w:p>
            <w:pPr>
              <w:spacing w:after="20"/>
              <w:ind w:left="20"/>
              <w:jc w:val="both"/>
            </w:pPr>
            <w:r>
              <w:rPr>
                <w:rFonts w:ascii="Times New Roman"/>
                <w:b w:val="false"/>
                <w:i/>
                <w:color w:val="000000"/>
                <w:sz w:val="20"/>
              </w:rPr>
              <w:t>басшының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басшының міндетін атқарушы</w:t>
            </w:r>
            <w:r>
              <w:br/>
            </w:r>
            <w:r>
              <w:rPr>
                <w:rFonts w:ascii="Times New Roman"/>
                <w:b w:val="false"/>
                <w:i w:val="false"/>
                <w:color w:val="000000"/>
                <w:sz w:val="20"/>
              </w:rPr>
              <w:t>2023 жылғы 17 қарашадағы</w:t>
            </w:r>
            <w:r>
              <w:br/>
            </w:r>
            <w:r>
              <w:rPr>
                <w:rFonts w:ascii="Times New Roman"/>
                <w:b w:val="false"/>
                <w:i w:val="false"/>
                <w:color w:val="000000"/>
                <w:sz w:val="20"/>
              </w:rPr>
              <w:t>№ 20 Бұйрыққа</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Қызметкерлердің орташа айлық жалақысын есептеу әдістемесі</w:t>
      </w:r>
    </w:p>
    <w:bookmarkEnd w:id="7"/>
    <w:bookmarkStart w:name="z11" w:id="8"/>
    <w:p>
      <w:pPr>
        <w:spacing w:after="0"/>
        <w:ind w:left="0"/>
        <w:jc w:val="left"/>
      </w:pPr>
      <w:r>
        <w:rPr>
          <w:rFonts w:ascii="Times New Roman"/>
          <w:b/>
          <w:i w:val="false"/>
          <w:color w:val="000000"/>
        </w:rPr>
        <w:t xml:space="preserve"> 1 тарау. Жалпы ережелер</w:t>
      </w:r>
    </w:p>
    <w:bookmarkEnd w:id="8"/>
    <w:bookmarkStart w:name="z12" w:id="9"/>
    <w:p>
      <w:pPr>
        <w:spacing w:after="0"/>
        <w:ind w:left="0"/>
        <w:jc w:val="both"/>
      </w:pPr>
      <w:r>
        <w:rPr>
          <w:rFonts w:ascii="Times New Roman"/>
          <w:b w:val="false"/>
          <w:i w:val="false"/>
          <w:color w:val="000000"/>
          <w:sz w:val="28"/>
        </w:rPr>
        <w:t xml:space="preserve">
      1. Қызметкерлердің орташа айлық жалақысын есептеу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еңбек ұйымының ұсынымдарына сәйкес қалыптастырылатын және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қазаңдағы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20) тармақшасына сәйкес бекітілетін статистикалық әдіснамаға жатады.</w:t>
      </w:r>
    </w:p>
    <w:bookmarkEnd w:id="9"/>
    <w:bookmarkStart w:name="z13"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Әдістеме жалпымемлекеттік статистикалық байқаулар шеңберінде қалыптастырылатын индикаторларды есептеу алгоритмін айқындайды.</w:t>
      </w:r>
    </w:p>
    <w:bookmarkEnd w:id="10"/>
    <w:bookmarkStart w:name="z15" w:id="11"/>
    <w:p>
      <w:pPr>
        <w:spacing w:after="0"/>
        <w:ind w:left="0"/>
        <w:jc w:val="both"/>
      </w:pPr>
      <w:r>
        <w:rPr>
          <w:rFonts w:ascii="Times New Roman"/>
          <w:b w:val="false"/>
          <w:i w:val="false"/>
          <w:color w:val="000000"/>
          <w:sz w:val="28"/>
        </w:rPr>
        <w:t>
      3. Әдістемені Қазақстан Республикасы Стратегиялық жоспарлау және реформалар агенттігінің Ұлттық статистика бюросы (бұдан әрі - Бюро) орташа айлық атаулы жалақыны есептеу мақсатында қолданады.</w:t>
      </w:r>
    </w:p>
    <w:bookmarkEnd w:id="11"/>
    <w:bookmarkStart w:name="z16" w:id="12"/>
    <w:p>
      <w:pPr>
        <w:spacing w:after="0"/>
        <w:ind w:left="0"/>
        <w:jc w:val="both"/>
      </w:pPr>
      <w:r>
        <w:rPr>
          <w:rFonts w:ascii="Times New Roman"/>
          <w:b w:val="false"/>
          <w:i w:val="false"/>
          <w:color w:val="000000"/>
          <w:sz w:val="28"/>
        </w:rPr>
        <w:t>
      4. Кәсіпорындардың жалпымемлекеттік статистикалық байқаулардың бастапқы статистикалық деректері, әкімшілік деректер орташа айлық жалақыны есептеу үшін ақпараттық база болып табылады.</w:t>
      </w:r>
    </w:p>
    <w:bookmarkEnd w:id="12"/>
    <w:bookmarkStart w:name="z17" w:id="13"/>
    <w:p>
      <w:pPr>
        <w:spacing w:after="0"/>
        <w:ind w:left="0"/>
        <w:jc w:val="left"/>
      </w:pPr>
      <w:r>
        <w:rPr>
          <w:rFonts w:ascii="Times New Roman"/>
          <w:b/>
          <w:i w:val="false"/>
          <w:color w:val="000000"/>
        </w:rPr>
        <w:t xml:space="preserve"> 2 тарау. Орташа айлық жалақыны есептеу алгоритмі</w:t>
      </w:r>
    </w:p>
    <w:bookmarkEnd w:id="13"/>
    <w:bookmarkStart w:name="z18" w:id="14"/>
    <w:p>
      <w:pPr>
        <w:spacing w:after="0"/>
        <w:ind w:left="0"/>
        <w:jc w:val="both"/>
      </w:pPr>
      <w:r>
        <w:rPr>
          <w:rFonts w:ascii="Times New Roman"/>
          <w:b w:val="false"/>
          <w:i w:val="false"/>
          <w:color w:val="000000"/>
          <w:sz w:val="28"/>
        </w:rPr>
        <w:t>
      5. Бұл әдістеме жалақының келесі түрлері бойынша есептеулерді ұсынады:</w:t>
      </w:r>
    </w:p>
    <w:bookmarkEnd w:id="14"/>
    <w:bookmarkStart w:name="z19" w:id="15"/>
    <w:p>
      <w:pPr>
        <w:spacing w:after="0"/>
        <w:ind w:left="0"/>
        <w:jc w:val="both"/>
      </w:pPr>
      <w:r>
        <w:rPr>
          <w:rFonts w:ascii="Times New Roman"/>
          <w:b w:val="false"/>
          <w:i w:val="false"/>
          <w:color w:val="000000"/>
          <w:sz w:val="28"/>
        </w:rPr>
        <w:t>
      1) орташа айлық атаулы жалақы;</w:t>
      </w:r>
    </w:p>
    <w:bookmarkEnd w:id="15"/>
    <w:bookmarkStart w:name="z20" w:id="16"/>
    <w:p>
      <w:pPr>
        <w:spacing w:after="0"/>
        <w:ind w:left="0"/>
        <w:jc w:val="both"/>
      </w:pPr>
      <w:r>
        <w:rPr>
          <w:rFonts w:ascii="Times New Roman"/>
          <w:b w:val="false"/>
          <w:i w:val="false"/>
          <w:color w:val="000000"/>
          <w:sz w:val="28"/>
        </w:rPr>
        <w:t>
      2) медиандық жалақы;</w:t>
      </w:r>
    </w:p>
    <w:bookmarkEnd w:id="16"/>
    <w:bookmarkStart w:name="z21" w:id="17"/>
    <w:p>
      <w:pPr>
        <w:spacing w:after="0"/>
        <w:ind w:left="0"/>
        <w:jc w:val="both"/>
      </w:pPr>
      <w:r>
        <w:rPr>
          <w:rFonts w:ascii="Times New Roman"/>
          <w:b w:val="false"/>
          <w:i w:val="false"/>
          <w:color w:val="000000"/>
          <w:sz w:val="28"/>
        </w:rPr>
        <w:t>
      3) модальды жалақы;</w:t>
      </w:r>
    </w:p>
    <w:bookmarkEnd w:id="17"/>
    <w:bookmarkStart w:name="z22" w:id="18"/>
    <w:p>
      <w:pPr>
        <w:spacing w:after="0"/>
        <w:ind w:left="0"/>
        <w:jc w:val="both"/>
      </w:pPr>
      <w:r>
        <w:rPr>
          <w:rFonts w:ascii="Times New Roman"/>
          <w:b w:val="false"/>
          <w:i w:val="false"/>
          <w:color w:val="000000"/>
          <w:sz w:val="28"/>
        </w:rPr>
        <w:t>
      4) децилді коэффициент;</w:t>
      </w:r>
    </w:p>
    <w:bookmarkEnd w:id="18"/>
    <w:bookmarkStart w:name="z23" w:id="19"/>
    <w:p>
      <w:pPr>
        <w:spacing w:after="0"/>
        <w:ind w:left="0"/>
        <w:jc w:val="both"/>
      </w:pPr>
      <w:r>
        <w:rPr>
          <w:rFonts w:ascii="Times New Roman"/>
          <w:b w:val="false"/>
          <w:i w:val="false"/>
          <w:color w:val="000000"/>
          <w:sz w:val="28"/>
        </w:rPr>
        <w:t>
      5) орташа айлық жалақы бойынша гендерлік алшақтық;</w:t>
      </w:r>
    </w:p>
    <w:bookmarkEnd w:id="19"/>
    <w:bookmarkStart w:name="z24" w:id="20"/>
    <w:p>
      <w:pPr>
        <w:spacing w:after="0"/>
        <w:ind w:left="0"/>
        <w:jc w:val="both"/>
      </w:pPr>
      <w:r>
        <w:rPr>
          <w:rFonts w:ascii="Times New Roman"/>
          <w:b w:val="false"/>
          <w:i w:val="false"/>
          <w:color w:val="000000"/>
          <w:sz w:val="28"/>
        </w:rPr>
        <w:t>
      6) орташа сағаттық жалақы;</w:t>
      </w:r>
    </w:p>
    <w:bookmarkEnd w:id="20"/>
    <w:bookmarkStart w:name="z25" w:id="21"/>
    <w:p>
      <w:pPr>
        <w:spacing w:after="0"/>
        <w:ind w:left="0"/>
        <w:jc w:val="both"/>
      </w:pPr>
      <w:r>
        <w:rPr>
          <w:rFonts w:ascii="Times New Roman"/>
          <w:b w:val="false"/>
          <w:i w:val="false"/>
          <w:color w:val="000000"/>
          <w:sz w:val="28"/>
        </w:rPr>
        <w:t>
      7) орташа айлық жалақы бойынша Джини коэффициенті.</w:t>
      </w:r>
    </w:p>
    <w:bookmarkEnd w:id="21"/>
    <w:p>
      <w:pPr>
        <w:spacing w:after="0"/>
        <w:ind w:left="0"/>
        <w:jc w:val="both"/>
      </w:pPr>
      <w:r>
        <w:rPr>
          <w:rFonts w:ascii="Times New Roman"/>
          <w:b w:val="false"/>
          <w:i w:val="false"/>
          <w:color w:val="000000"/>
          <w:sz w:val="28"/>
        </w:rPr>
        <w:t xml:space="preserve">
      Жалақы түрлерін және тиісті көрсеткіштерді есептеу үшін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статистикалық көрсеткіштер және олардың дереккөздері пайдаланылады.</w:t>
      </w:r>
    </w:p>
    <w:bookmarkStart w:name="z26" w:id="22"/>
    <w:p>
      <w:pPr>
        <w:spacing w:after="0"/>
        <w:ind w:left="0"/>
        <w:jc w:val="left"/>
      </w:pPr>
      <w:r>
        <w:rPr>
          <w:rFonts w:ascii="Times New Roman"/>
          <w:b/>
          <w:i w:val="false"/>
          <w:color w:val="000000"/>
        </w:rPr>
        <w:t xml:space="preserve"> 1-бөлім. Орташа айлық атаулы жалақы</w:t>
      </w:r>
    </w:p>
    <w:bookmarkEnd w:id="22"/>
    <w:bookmarkStart w:name="z27" w:id="23"/>
    <w:p>
      <w:pPr>
        <w:spacing w:after="0"/>
        <w:ind w:left="0"/>
        <w:jc w:val="both"/>
      </w:pPr>
      <w:r>
        <w:rPr>
          <w:rFonts w:ascii="Times New Roman"/>
          <w:b w:val="false"/>
          <w:i w:val="false"/>
          <w:color w:val="000000"/>
          <w:sz w:val="28"/>
        </w:rPr>
        <w:t>
      6. Орташа айлық атаулы жалақы - бұл орташа есеппен бір қызметкерге немесе жұмыс істеген уақыт бірлігіне есептелген, ақша бірлігінде көрсетілген жалақы.</w:t>
      </w:r>
    </w:p>
    <w:bookmarkEnd w:id="23"/>
    <w:p>
      <w:pPr>
        <w:spacing w:after="0"/>
        <w:ind w:left="0"/>
        <w:jc w:val="both"/>
      </w:pPr>
      <w:r>
        <w:rPr>
          <w:rFonts w:ascii="Times New Roman"/>
          <w:b w:val="false"/>
          <w:i w:val="false"/>
          <w:color w:val="000000"/>
          <w:sz w:val="28"/>
        </w:rPr>
        <w:t xml:space="preserve">
      Орташа айлық атаулы жалақы есептелген жалақы қорының сомасын қызметкерлердің нақты санына бөлу арқылы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w- орташа айлық атаулы жалақы,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есептелген жалақы қорының сомасы ("Еңбек бойынша есеп" статистикалық нысаны, индексі 1-Т, кезеңділігі – тоқсандық, жылдық), теңге;</w:t>
      </w:r>
      <w:r>
        <w:br/>
      </w:r>
      <w:r>
        <w:rPr>
          <w:rFonts w:ascii="Times New Roman"/>
          <w:b w:val="false"/>
          <w:i w:val="false"/>
          <w:color w:val="000000"/>
          <w:sz w:val="28"/>
        </w:rPr>
        <w:t>
</w:t>
      </w:r>
      <w:r>
        <w:br/>
      </w:r>
    </w:p>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қызметкерлердің нақты саны ("Еңбек бойынша есеп" статистикалық нысаны, индексі 1-Т, кезеңділігі – тоқсандық, жылдық), адам.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Еңбекақының екі индексі есептеледі: атаулы және нақты.</w:t>
      </w:r>
    </w:p>
    <w:bookmarkStart w:name="z28" w:id="24"/>
    <w:p>
      <w:pPr>
        <w:spacing w:after="0"/>
        <w:ind w:left="0"/>
        <w:jc w:val="both"/>
      </w:pPr>
      <w:r>
        <w:rPr>
          <w:rFonts w:ascii="Times New Roman"/>
          <w:b w:val="false"/>
          <w:i w:val="false"/>
          <w:color w:val="000000"/>
          <w:sz w:val="28"/>
        </w:rPr>
        <w:t>
      7. Атаулы жалақы индексі - есепті кезеңдегі орташа айлық жалақының базистік кезеңдегі орташа айлық жалақыға өзгеруін сипаттайтын салыстырмалы көрсеткіш:</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I</w:t>
      </w:r>
      <w:r>
        <w:rPr>
          <w:rFonts w:ascii="Times New Roman"/>
          <w:b w:val="false"/>
          <w:i w:val="false"/>
          <w:color w:val="000000"/>
          <w:vertAlign w:val="subscript"/>
        </w:rPr>
        <w:t>w</w:t>
      </w:r>
      <w:r>
        <w:rPr>
          <w:rFonts w:ascii="Times New Roman"/>
          <w:b w:val="false"/>
          <w:i w:val="false"/>
          <w:color w:val="000000"/>
          <w:sz w:val="28"/>
        </w:rPr>
        <w:t>- орташа айлық жалақының атаулы индексі, пайызбен;</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n</w:t>
      </w:r>
      <w:r>
        <w:rPr>
          <w:rFonts w:ascii="Times New Roman"/>
          <w:b w:val="false"/>
          <w:i w:val="false"/>
          <w:color w:val="000000"/>
          <w:sz w:val="28"/>
        </w:rPr>
        <w:t xml:space="preserve"> - есепті кезеңдегі орташа айлық атаулы жалақы, теңге;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r</w:t>
      </w:r>
      <w:r>
        <w:rPr>
          <w:rFonts w:ascii="Times New Roman"/>
          <w:b w:val="false"/>
          <w:i w:val="false"/>
          <w:color w:val="000000"/>
          <w:sz w:val="28"/>
        </w:rPr>
        <w:t xml:space="preserve"> - алдыңғы кезеңдегі орташа айлық атаулы жалақы, теңге.</w:t>
      </w:r>
    </w:p>
    <w:bookmarkStart w:name="z29" w:id="25"/>
    <w:p>
      <w:pPr>
        <w:spacing w:after="0"/>
        <w:ind w:left="0"/>
        <w:jc w:val="both"/>
      </w:pPr>
      <w:r>
        <w:rPr>
          <w:rFonts w:ascii="Times New Roman"/>
          <w:b w:val="false"/>
          <w:i w:val="false"/>
          <w:color w:val="000000"/>
          <w:sz w:val="28"/>
        </w:rPr>
        <w:t>
      8. Нақты жалақы индексі – бағаның өзгеруін ескере отырып базистік кезеңмен салыстырғанда есепті кезеңдегі атаулы жалақының өзгеруін сипаттайтын салыстырмалы көрсеткіш. Атаулы жалақының сатып алу қабілетін сипаттайды. Атаулы жалақы индексін тауарлар мен қызметтердің тұтынушылық бағасының индексіне бөлу жолымен анықталады: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60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I</w:t>
      </w:r>
      <w:r>
        <w:rPr>
          <w:rFonts w:ascii="Times New Roman"/>
          <w:b w:val="false"/>
          <w:i w:val="false"/>
          <w:color w:val="000000"/>
          <w:vertAlign w:val="subscript"/>
        </w:rPr>
        <w:t>r</w:t>
      </w:r>
      <w:r>
        <w:rPr>
          <w:rFonts w:ascii="Times New Roman"/>
          <w:b w:val="false"/>
          <w:i w:val="false"/>
          <w:color w:val="000000"/>
          <w:sz w:val="28"/>
        </w:rPr>
        <w:t xml:space="preserve"> - нақты жалақы индексі, пайызбен;</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w</w:t>
      </w:r>
      <w:r>
        <w:rPr>
          <w:rFonts w:ascii="Times New Roman"/>
          <w:b w:val="false"/>
          <w:i w:val="false"/>
          <w:color w:val="000000"/>
          <w:sz w:val="28"/>
        </w:rPr>
        <w:t xml:space="preserve"> - номиналды жалақы индексі, пайызбен;</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p</w:t>
      </w:r>
      <w:r>
        <w:rPr>
          <w:rFonts w:ascii="Times New Roman"/>
          <w:b w:val="false"/>
          <w:i w:val="false"/>
          <w:color w:val="000000"/>
          <w:sz w:val="28"/>
        </w:rPr>
        <w:t xml:space="preserve"> - тұтыну бағаларының индексі, пайызбен.</w:t>
      </w:r>
    </w:p>
    <w:p>
      <w:pPr>
        <w:spacing w:after="0"/>
        <w:ind w:left="0"/>
        <w:jc w:val="both"/>
      </w:pPr>
      <w:r>
        <w:rPr>
          <w:rFonts w:ascii="Times New Roman"/>
          <w:b w:val="false"/>
          <w:i w:val="false"/>
          <w:color w:val="000000"/>
          <w:sz w:val="28"/>
        </w:rPr>
        <w:t>
      Екі индексте бір және сол уақыт кезеңіне жатады.</w:t>
      </w:r>
    </w:p>
    <w:bookmarkStart w:name="z30" w:id="26"/>
    <w:p>
      <w:pPr>
        <w:spacing w:after="0"/>
        <w:ind w:left="0"/>
        <w:jc w:val="left"/>
      </w:pPr>
      <w:r>
        <w:rPr>
          <w:rFonts w:ascii="Times New Roman"/>
          <w:b/>
          <w:i w:val="false"/>
          <w:color w:val="000000"/>
        </w:rPr>
        <w:t xml:space="preserve"> 2-бөлім. Медиандық жалақы</w:t>
      </w:r>
    </w:p>
    <w:bookmarkEnd w:id="26"/>
    <w:bookmarkStart w:name="z31" w:id="27"/>
    <w:p>
      <w:pPr>
        <w:spacing w:after="0"/>
        <w:ind w:left="0"/>
        <w:jc w:val="both"/>
      </w:pPr>
      <w:r>
        <w:rPr>
          <w:rFonts w:ascii="Times New Roman"/>
          <w:b w:val="false"/>
          <w:i w:val="false"/>
          <w:color w:val="000000"/>
          <w:sz w:val="28"/>
        </w:rPr>
        <w:t>
      9. Бюро медиандық жалақыны есептеуді қызметкерлердің санын жалақы мөлшеріне қарай бөлудің аралық вариация қатарлары әдістемесі арқылы жүзеге асырады.</w:t>
      </w:r>
    </w:p>
    <w:bookmarkEnd w:id="27"/>
    <w:p>
      <w:pPr>
        <w:spacing w:after="0"/>
        <w:ind w:left="0"/>
        <w:jc w:val="both"/>
      </w:pPr>
      <w:r>
        <w:rPr>
          <w:rFonts w:ascii="Times New Roman"/>
          <w:b w:val="false"/>
          <w:i w:val="false"/>
          <w:color w:val="000000"/>
          <w:sz w:val="28"/>
        </w:rPr>
        <w:t>
      Аралық вариация қатарының әдісі зерттелетін көрсеткіштің біртекті болмауы себебі бойынша қолданылады, яғни зерттелетін шама (орташа айлық жалақы) көптеген әртүрлі мәндерді қабылдайды және біртекті емес.</w:t>
      </w:r>
    </w:p>
    <w:p>
      <w:pPr>
        <w:spacing w:after="0"/>
        <w:ind w:left="0"/>
        <w:jc w:val="both"/>
      </w:pPr>
      <w:r>
        <w:rPr>
          <w:rFonts w:ascii="Times New Roman"/>
          <w:b w:val="false"/>
          <w:i w:val="false"/>
          <w:color w:val="000000"/>
          <w:sz w:val="28"/>
        </w:rPr>
        <w:t>
      Аралық вариация қатарларын зерттеу үшін алдымен мәндер өзгеретін аралықтар анықталады, содан кейін әр аралық үшін жиіліктер есептеледі – оған түскен нұсқалар саны.</w:t>
      </w:r>
    </w:p>
    <w:bookmarkStart w:name="z32" w:id="28"/>
    <w:p>
      <w:pPr>
        <w:spacing w:after="0"/>
        <w:ind w:left="0"/>
        <w:jc w:val="both"/>
      </w:pPr>
      <w:r>
        <w:rPr>
          <w:rFonts w:ascii="Times New Roman"/>
          <w:b w:val="false"/>
          <w:i w:val="false"/>
          <w:color w:val="000000"/>
          <w:sz w:val="28"/>
        </w:rPr>
        <w:t>
      10. Медиандық жалақы – бұл есептелген жалақы мөлшері бойынша қызметкерлер санын бөлу ортасында орналасқан және оны екі тең бөлікке бөлетін жалақы мөлшері – жалақы медианадан төмен және одан жоғары.</w:t>
      </w:r>
    </w:p>
    <w:bookmarkEnd w:id="28"/>
    <w:p>
      <w:pPr>
        <w:spacing w:after="0"/>
        <w:ind w:left="0"/>
        <w:jc w:val="both"/>
      </w:pPr>
      <w:r>
        <w:rPr>
          <w:rFonts w:ascii="Times New Roman"/>
          <w:b w:val="false"/>
          <w:i w:val="false"/>
          <w:color w:val="000000"/>
          <w:sz w:val="28"/>
        </w:rPr>
        <w:t>
      Медиандық жалақыны есептеу үшін алдымен медиандық жалақы шегінде болатын медиандық аралық анықталады. Ол үшін жиіліктердің қосындысы (жалақы есептелген қызметкерлердің жалпы саны) екіге бөлінеді және аралықтардың жиіліктерін (әр аралыққа сәйкес келетін қызметкерлер саны) дәйекті жинақтау (қорытындылау) негізінде біріншіден бастап, яғни медиандық жалақы орналасқан жерде қызметкерлердің 50%-ынан тұратын аралық бар.</w:t>
      </w:r>
    </w:p>
    <w:p>
      <w:pPr>
        <w:spacing w:after="0"/>
        <w:ind w:left="0"/>
        <w:jc w:val="both"/>
      </w:pPr>
      <w:r>
        <w:rPr>
          <w:rFonts w:ascii="Times New Roman"/>
          <w:b w:val="false"/>
          <w:i w:val="false"/>
          <w:color w:val="000000"/>
          <w:sz w:val="28"/>
        </w:rPr>
        <w:t>
      Медиандық жалақы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242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M</w:t>
      </w:r>
      <w:r>
        <w:rPr>
          <w:rFonts w:ascii="Times New Roman"/>
          <w:b w:val="false"/>
          <w:i w:val="false"/>
          <w:color w:val="000000"/>
          <w:vertAlign w:val="subscript"/>
        </w:rPr>
        <w:t>B</w:t>
      </w:r>
      <w:r>
        <w:rPr>
          <w:rFonts w:ascii="Times New Roman"/>
          <w:b w:val="false"/>
          <w:i w:val="false"/>
          <w:color w:val="000000"/>
          <w:sz w:val="28"/>
        </w:rPr>
        <w:t xml:space="preserve"> - медиандық жалақы;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MB</w:t>
      </w:r>
      <w:r>
        <w:rPr>
          <w:rFonts w:ascii="Times New Roman"/>
          <w:b w:val="false"/>
          <w:i w:val="false"/>
          <w:color w:val="000000"/>
          <w:sz w:val="28"/>
        </w:rPr>
        <w:t>- медиандық аралықтың төменгі шекарасы;</w:t>
      </w:r>
    </w:p>
    <w:p>
      <w:pPr>
        <w:spacing w:after="0"/>
        <w:ind w:left="0"/>
        <w:jc w:val="both"/>
      </w:pPr>
      <w:r>
        <w:rPr>
          <w:rFonts w:ascii="Times New Roman"/>
          <w:b w:val="false"/>
          <w:i w:val="false"/>
          <w:color w:val="000000"/>
          <w:sz w:val="28"/>
        </w:rPr>
        <w:t>
      i - медиандық аралық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жиіліктердің қосындысы (жалақы есептелген қызметкерлердің жалпы саны);</w:t>
      </w:r>
      <w:r>
        <w:br/>
      </w:r>
      <w:r>
        <w:rPr>
          <w:rFonts w:ascii="Times New Roman"/>
          <w:b w:val="false"/>
          <w:i w:val="false"/>
          <w:color w:val="000000"/>
          <w:sz w:val="28"/>
        </w:rPr>
        <w:t>
</w:t>
      </w:r>
      <w:r>
        <w:br/>
      </w:r>
    </w:p>
    <w:p>
      <w:pPr>
        <w:spacing w:after="0"/>
        <w:ind w:left="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медиананың алдындағы аралық жинақталған жиіліктерінің сомасы (қызметкерлердің жиынтық саны) ;</w:t>
      </w:r>
      <w:r>
        <w:br/>
      </w:r>
      <w:r>
        <w:rPr>
          <w:rFonts w:ascii="Times New Roman"/>
          <w:b w:val="false"/>
          <w:i w:val="false"/>
          <w:color w:val="000000"/>
          <w:sz w:val="28"/>
        </w:rPr>
        <w:t>
</w:t>
      </w:r>
      <w:r>
        <w:br/>
      </w:r>
    </w:p>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медиандық аралықтағы қызметкерлер саны.</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11. Тоқсандық негізде медиандық жалақының бағалауы мына формула бойынша есептеледі: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68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k – қатынас коэффициенті;</w:t>
      </w:r>
    </w:p>
    <w:p>
      <w:pPr>
        <w:spacing w:after="0"/>
        <w:ind w:left="0"/>
        <w:jc w:val="both"/>
      </w:pPr>
      <w:r>
        <w:rPr>
          <w:rFonts w:ascii="Times New Roman"/>
          <w:b w:val="false"/>
          <w:i w:val="false"/>
          <w:color w:val="000000"/>
          <w:sz w:val="28"/>
        </w:rPr>
        <w:t>
      Ngod – есепті жыл үшін орташа айлық жалақы ("Еңбек бойынша есеп" статистикалық нысаны, индексі 1-Т, кезеңділігі жылдық);</w:t>
      </w:r>
    </w:p>
    <w:p>
      <w:pPr>
        <w:spacing w:after="0"/>
        <w:ind w:left="0"/>
        <w:jc w:val="both"/>
      </w:pPr>
      <w:r>
        <w:rPr>
          <w:rFonts w:ascii="Times New Roman"/>
          <w:b w:val="false"/>
          <w:i w:val="false"/>
          <w:color w:val="000000"/>
          <w:sz w:val="28"/>
        </w:rPr>
        <w:t>
      Mgod – есепті жыл үшін медиандық жалақы ("Жалақының құрылымы мен бөлінуі туралы есеп" статистикалық нысаны, индексі 2-Т (еңбекақы), кезеңділігі жылына бір 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Мkv – бағалау бойынша есепті тоқсандағы медиандық жалақы;</w:t>
      </w:r>
    </w:p>
    <w:p>
      <w:pPr>
        <w:spacing w:after="0"/>
        <w:ind w:left="0"/>
        <w:jc w:val="both"/>
      </w:pPr>
      <w:r>
        <w:rPr>
          <w:rFonts w:ascii="Times New Roman"/>
          <w:b w:val="false"/>
          <w:i w:val="false"/>
          <w:color w:val="000000"/>
          <w:sz w:val="28"/>
        </w:rPr>
        <w:t>
      Nkv – есепті тоқсандағы орташа айлық жалақы ("Еңбек бойынша есеп" статистикалық нысаны, индексі 1-Т, кезеңділігі тоқсандық);</w:t>
      </w:r>
    </w:p>
    <w:p>
      <w:pPr>
        <w:spacing w:after="0"/>
        <w:ind w:left="0"/>
        <w:jc w:val="both"/>
      </w:pPr>
      <w:r>
        <w:rPr>
          <w:rFonts w:ascii="Times New Roman"/>
          <w:b w:val="false"/>
          <w:i w:val="false"/>
          <w:color w:val="000000"/>
          <w:sz w:val="28"/>
        </w:rPr>
        <w:t>
      k – қатынас коэффициенті.</w:t>
      </w:r>
    </w:p>
    <w:bookmarkStart w:name="z34" w:id="30"/>
    <w:p>
      <w:pPr>
        <w:spacing w:after="0"/>
        <w:ind w:left="0"/>
        <w:jc w:val="left"/>
      </w:pPr>
      <w:r>
        <w:rPr>
          <w:rFonts w:ascii="Times New Roman"/>
          <w:b/>
          <w:i w:val="false"/>
          <w:color w:val="000000"/>
        </w:rPr>
        <w:t xml:space="preserve"> 3-бөлім. Модальды жалақы</w:t>
      </w:r>
    </w:p>
    <w:bookmarkEnd w:id="30"/>
    <w:bookmarkStart w:name="z35" w:id="31"/>
    <w:p>
      <w:pPr>
        <w:spacing w:after="0"/>
        <w:ind w:left="0"/>
        <w:jc w:val="both"/>
      </w:pPr>
      <w:r>
        <w:rPr>
          <w:rFonts w:ascii="Times New Roman"/>
          <w:b w:val="false"/>
          <w:i w:val="false"/>
          <w:color w:val="000000"/>
          <w:sz w:val="28"/>
        </w:rPr>
        <w:t>
      12. Модальды жалақы – көбінесе есептелген жалақы мөлшері бойынша қызметкерлер санына бөлу қатарынан жиі кездесетін жалақы мөлшері. Модальдық жалақыны есептеуді қызметкерлердің санын жалақы мөлшеріне қарай бөлудің аралық вариация қатарлары әдістемесі арқылы жүзеге асырады.</w:t>
      </w:r>
    </w:p>
    <w:bookmarkEnd w:id="31"/>
    <w:p>
      <w:pPr>
        <w:spacing w:after="0"/>
        <w:ind w:left="0"/>
        <w:jc w:val="both"/>
      </w:pPr>
      <w:r>
        <w:rPr>
          <w:rFonts w:ascii="Times New Roman"/>
          <w:b w:val="false"/>
          <w:i w:val="false"/>
          <w:color w:val="000000"/>
          <w:sz w:val="28"/>
        </w:rPr>
        <w:t>
      Модальды жалақыны есептеу үшін модальды жалақы шегінде болатын модальды аралық анықталады. Модаль - бұл қызметкерлердің ең көп санын қамтитын есептелген жалақы аралығы.</w:t>
      </w:r>
    </w:p>
    <w:p>
      <w:pPr>
        <w:spacing w:after="0"/>
        <w:ind w:left="0"/>
        <w:jc w:val="both"/>
      </w:pPr>
      <w:r>
        <w:rPr>
          <w:rFonts w:ascii="Times New Roman"/>
          <w:b w:val="false"/>
          <w:i w:val="false"/>
          <w:color w:val="000000"/>
          <w:sz w:val="28"/>
        </w:rPr>
        <w:t>
      Модальды жалақы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89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89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Mo – модальды жалақы;</w:t>
      </w:r>
    </w:p>
    <w:p>
      <w:pPr>
        <w:spacing w:after="0"/>
        <w:ind w:left="0"/>
        <w:jc w:val="both"/>
      </w:pPr>
      <w:r>
        <w:rPr>
          <w:rFonts w:ascii="Times New Roman"/>
          <w:b w:val="false"/>
          <w:i w:val="false"/>
          <w:color w:val="000000"/>
          <w:sz w:val="28"/>
        </w:rPr>
        <w:t>
      xmo– модальды аралықтың төменгі шекарасы;</w:t>
      </w:r>
    </w:p>
    <w:p>
      <w:pPr>
        <w:spacing w:after="0"/>
        <w:ind w:left="0"/>
        <w:jc w:val="both"/>
      </w:pPr>
      <w:r>
        <w:rPr>
          <w:rFonts w:ascii="Times New Roman"/>
          <w:b w:val="false"/>
          <w:i w:val="false"/>
          <w:color w:val="000000"/>
          <w:sz w:val="28"/>
        </w:rPr>
        <w:t>
      i – модальды аралықтың шамасы;</w:t>
      </w:r>
    </w:p>
    <w:p>
      <w:pPr>
        <w:spacing w:after="0"/>
        <w:ind w:left="0"/>
        <w:jc w:val="both"/>
      </w:pPr>
      <w:r>
        <w:rPr>
          <w:rFonts w:ascii="Times New Roman"/>
          <w:b w:val="false"/>
          <w:i w:val="false"/>
          <w:color w:val="000000"/>
          <w:sz w:val="28"/>
        </w:rPr>
        <w:t>
      fmo – модальды аралықтағы қызметкерлер саны;</w:t>
      </w:r>
    </w:p>
    <w:p>
      <w:pPr>
        <w:spacing w:after="0"/>
        <w:ind w:left="0"/>
        <w:jc w:val="both"/>
      </w:pPr>
      <w:r>
        <w:rPr>
          <w:rFonts w:ascii="Times New Roman"/>
          <w:b w:val="false"/>
          <w:i w:val="false"/>
          <w:color w:val="000000"/>
          <w:sz w:val="28"/>
        </w:rPr>
        <w:t>
      fmo-1 – модальділіктің алдындағы аралықтағы қызметкерлер саны;</w:t>
      </w:r>
    </w:p>
    <w:p>
      <w:pPr>
        <w:spacing w:after="0"/>
        <w:ind w:left="0"/>
        <w:jc w:val="both"/>
      </w:pPr>
      <w:r>
        <w:rPr>
          <w:rFonts w:ascii="Times New Roman"/>
          <w:b w:val="false"/>
          <w:i w:val="false"/>
          <w:color w:val="000000"/>
          <w:sz w:val="28"/>
        </w:rPr>
        <w:t>
      fmo+1 – модальділіктен кейінгі аралықтағы қызметкерлер саны.</w:t>
      </w:r>
    </w:p>
    <w:bookmarkStart w:name="z36" w:id="32"/>
    <w:p>
      <w:pPr>
        <w:spacing w:after="0"/>
        <w:ind w:left="0"/>
        <w:jc w:val="left"/>
      </w:pPr>
      <w:r>
        <w:rPr>
          <w:rFonts w:ascii="Times New Roman"/>
          <w:b/>
          <w:i w:val="false"/>
          <w:color w:val="000000"/>
        </w:rPr>
        <w:t xml:space="preserve"> 4-бөлім. Децильді коэффициент</w:t>
      </w:r>
    </w:p>
    <w:bookmarkEnd w:id="32"/>
    <w:bookmarkStart w:name="z37" w:id="33"/>
    <w:p>
      <w:pPr>
        <w:spacing w:after="0"/>
        <w:ind w:left="0"/>
        <w:jc w:val="both"/>
      </w:pPr>
      <w:r>
        <w:rPr>
          <w:rFonts w:ascii="Times New Roman"/>
          <w:b w:val="false"/>
          <w:i w:val="false"/>
          <w:color w:val="000000"/>
          <w:sz w:val="28"/>
        </w:rPr>
        <w:t>
      13. Саралаудың децильді коэффициенті ең аз төленетін қызметкерлердің 10 (он) пайызының ең жоғары жалақы деңгейінен неше есе асатының ең көп төленетін қызметкерлердің 10 (он) пайызының ең төменгі жалақы деңгейін көрсетеді.</w:t>
      </w:r>
    </w:p>
    <w:bookmarkEnd w:id="33"/>
    <w:p>
      <w:pPr>
        <w:spacing w:after="0"/>
        <w:ind w:left="0"/>
        <w:jc w:val="both"/>
      </w:pPr>
      <w:r>
        <w:rPr>
          <w:rFonts w:ascii="Times New Roman"/>
          <w:b w:val="false"/>
          <w:i w:val="false"/>
          <w:color w:val="000000"/>
          <w:sz w:val="28"/>
        </w:rPr>
        <w:t>
      Децильді коэффициент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01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KD10 – саралаудың децильді коэффициенті;</w:t>
      </w:r>
    </w:p>
    <w:p>
      <w:pPr>
        <w:spacing w:after="0"/>
        <w:ind w:left="0"/>
        <w:jc w:val="both"/>
      </w:pPr>
      <w:r>
        <w:rPr>
          <w:rFonts w:ascii="Times New Roman"/>
          <w:b w:val="false"/>
          <w:i w:val="false"/>
          <w:color w:val="000000"/>
          <w:sz w:val="28"/>
        </w:rPr>
        <w:t>
      D9 – тоғызыншы децил;</w:t>
      </w:r>
    </w:p>
    <w:p>
      <w:pPr>
        <w:spacing w:after="0"/>
        <w:ind w:left="0"/>
        <w:jc w:val="both"/>
      </w:pPr>
      <w:r>
        <w:rPr>
          <w:rFonts w:ascii="Times New Roman"/>
          <w:b w:val="false"/>
          <w:i w:val="false"/>
          <w:color w:val="000000"/>
          <w:sz w:val="28"/>
        </w:rPr>
        <w:t>
      D1 – бірінші децил.</w:t>
      </w:r>
    </w:p>
    <w:bookmarkStart w:name="z38" w:id="34"/>
    <w:p>
      <w:pPr>
        <w:spacing w:after="0"/>
        <w:ind w:left="0"/>
        <w:jc w:val="both"/>
      </w:pPr>
      <w:r>
        <w:rPr>
          <w:rFonts w:ascii="Times New Roman"/>
          <w:b w:val="false"/>
          <w:i w:val="false"/>
          <w:color w:val="000000"/>
          <w:sz w:val="28"/>
        </w:rPr>
        <w:t>
      14. Бірінші децил ең аз төленетін қызметкерлердің 10 (он) пайызының ең жоғары жалақы деңгейін, тоғызыншы децил - ең көп төленетін қызметкерлердің 10 (он) пайызының ең төменгі жалақы деңгейін сипаттайды.</w:t>
      </w:r>
    </w:p>
    <w:bookmarkEnd w:id="34"/>
    <w:p>
      <w:pPr>
        <w:spacing w:after="0"/>
        <w:ind w:left="0"/>
        <w:jc w:val="both"/>
      </w:pPr>
      <w:r>
        <w:rPr>
          <w:rFonts w:ascii="Times New Roman"/>
          <w:b w:val="false"/>
          <w:i w:val="false"/>
          <w:color w:val="000000"/>
          <w:sz w:val="28"/>
        </w:rPr>
        <w:t>
      Бірінші децил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8448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xDi – қызметкерлер санының 10 (оныншы) пайызын қамтитын аралықтың төменгі шекарасы;</w:t>
      </w:r>
    </w:p>
    <w:p>
      <w:pPr>
        <w:spacing w:after="0"/>
        <w:ind w:left="0"/>
        <w:jc w:val="both"/>
      </w:pPr>
      <w:r>
        <w:rPr>
          <w:rFonts w:ascii="Times New Roman"/>
          <w:b w:val="false"/>
          <w:i w:val="false"/>
          <w:color w:val="000000"/>
          <w:sz w:val="28"/>
        </w:rPr>
        <w:t>
      i – қызметкерлер санының 10 (оныншы) пайызын қамтитын аралықтың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9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жиілік сомасы (жалақы есептелген қызметкерлердің жалпы саны);</w:t>
      </w:r>
      <w:r>
        <w:br/>
      </w:r>
      <w:r>
        <w:rPr>
          <w:rFonts w:ascii="Times New Roman"/>
          <w:b w:val="false"/>
          <w:i w:val="false"/>
          <w:color w:val="000000"/>
          <w:sz w:val="28"/>
        </w:rPr>
        <w:t>
</w:t>
      </w:r>
      <w:r>
        <w:br/>
      </w:r>
    </w:p>
    <w:p>
      <w:pPr>
        <w:spacing w:after="0"/>
        <w:ind w:left="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9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қызметкерлер санының 10 (оныншы) пайызын қамтитын аралыққа дейін жинақталған жиіліктердің сомасы (қызметкерлердің жиынтық саны);</w:t>
      </w:r>
      <w:r>
        <w:br/>
      </w:r>
      <w:r>
        <w:rPr>
          <w:rFonts w:ascii="Times New Roman"/>
          <w:b w:val="false"/>
          <w:i w:val="false"/>
          <w:color w:val="000000"/>
          <w:sz w:val="28"/>
        </w:rPr>
        <w:t>
</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қызметкерлер санының 10 (оныншы) пайызын қамтитын аралық жиілігі.</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15. Тоғызыншы децил мына формула бойынша есептеледі: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2258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xD9 – қызметкерлер санының 90 (тоқсаныншы) пайызын қамтитын аралықтың төменгі шекарасы;</w:t>
      </w:r>
    </w:p>
    <w:p>
      <w:pPr>
        <w:spacing w:after="0"/>
        <w:ind w:left="0"/>
        <w:jc w:val="both"/>
      </w:pPr>
      <w:r>
        <w:rPr>
          <w:rFonts w:ascii="Times New Roman"/>
          <w:b w:val="false"/>
          <w:i w:val="false"/>
          <w:color w:val="000000"/>
          <w:sz w:val="28"/>
        </w:rPr>
        <w:t>
      i – қызметкерлер санының 90 (тоқсаныншы) пайызын қамтитын аралықтың шамасы;</w:t>
      </w:r>
    </w:p>
    <w:p>
      <w:pPr>
        <w:spacing w:after="0"/>
        <w:ind w:left="0"/>
        <w:jc w:val="both"/>
      </w:pPr>
      <w:r>
        <w:rPr>
          <w:rFonts w:ascii="Times New Roman"/>
          <w:b w:val="false"/>
          <w:i w:val="false"/>
          <w:color w:val="000000"/>
          <w:sz w:val="28"/>
        </w:rPr>
        <w:t>
      fD9– қызметкерлер санының 90 (тоқсаныншы) пайызын қамтитын аралық жиілігі;</w:t>
      </w:r>
    </w:p>
    <w:p>
      <w:pPr>
        <w:spacing w:after="0"/>
        <w:ind w:left="0"/>
        <w:jc w:val="both"/>
      </w:pPr>
      <w:r>
        <w:rPr>
          <w:rFonts w:ascii="Times New Roman"/>
          <w:b w:val="false"/>
          <w:i w:val="false"/>
          <w:color w:val="000000"/>
          <w:sz w:val="28"/>
        </w:rPr>
        <w:t>
      SD9-1 – қызметкерлер санының 90 (тоқсаныншы) пайызын қамтитын аралыққа дейін жинақталған жиіліктердің сомасы (қызметкерлердің жиынтық саны)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9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жиілік сомасы (жалақы есептелген қызметкерлердің жалпы саны).</w:t>
      </w:r>
      <w:r>
        <w:br/>
      </w:r>
      <w:r>
        <w:rPr>
          <w:rFonts w:ascii="Times New Roman"/>
          <w:b w:val="false"/>
          <w:i w:val="false"/>
          <w:color w:val="000000"/>
          <w:sz w:val="28"/>
        </w:rPr>
        <w:t>
</w:t>
      </w:r>
    </w:p>
    <w:bookmarkStart w:name="z40" w:id="36"/>
    <w:p>
      <w:pPr>
        <w:spacing w:after="0"/>
        <w:ind w:left="0"/>
        <w:jc w:val="left"/>
      </w:pPr>
      <w:r>
        <w:rPr>
          <w:rFonts w:ascii="Times New Roman"/>
          <w:b/>
          <w:i w:val="false"/>
          <w:color w:val="000000"/>
        </w:rPr>
        <w:t xml:space="preserve"> 5-бөлім. Орташа айлық жалақы бойынша гендерлік алшақтық</w:t>
      </w:r>
    </w:p>
    <w:bookmarkEnd w:id="36"/>
    <w:bookmarkStart w:name="z41" w:id="37"/>
    <w:p>
      <w:pPr>
        <w:spacing w:after="0"/>
        <w:ind w:left="0"/>
        <w:jc w:val="both"/>
      </w:pPr>
      <w:r>
        <w:rPr>
          <w:rFonts w:ascii="Times New Roman"/>
          <w:b w:val="false"/>
          <w:i w:val="false"/>
          <w:color w:val="000000"/>
          <w:sz w:val="28"/>
        </w:rPr>
        <w:t>
      16. Орташа айлық жалақы бойынша гендерлік алшақтық әйелдер мен ерлердің жалақысы арасындағы айырмашылықты көрсетеді, пайызбен өлшенеді және келесі формула бойынша есептеледі:</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17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Wq – орташа айлық жалақы бойынша гендерлік алшақтық;</w:t>
      </w:r>
    </w:p>
    <w:p>
      <w:pPr>
        <w:spacing w:after="0"/>
        <w:ind w:left="0"/>
        <w:jc w:val="both"/>
      </w:pPr>
      <w:r>
        <w:rPr>
          <w:rFonts w:ascii="Times New Roman"/>
          <w:b w:val="false"/>
          <w:i w:val="false"/>
          <w:color w:val="000000"/>
          <w:sz w:val="28"/>
        </w:rPr>
        <w:t>
      Ww – әйелдердің орташа айлық жалақысы ("Еңбек туралы есеп" статистикалық нысаны, индекс 1-Т, кезеңділігі – жылдық);</w:t>
      </w:r>
    </w:p>
    <w:p>
      <w:pPr>
        <w:spacing w:after="0"/>
        <w:ind w:left="0"/>
        <w:jc w:val="both"/>
      </w:pPr>
      <w:r>
        <w:rPr>
          <w:rFonts w:ascii="Times New Roman"/>
          <w:b w:val="false"/>
          <w:i w:val="false"/>
          <w:color w:val="000000"/>
          <w:sz w:val="28"/>
        </w:rPr>
        <w:t>
      Ww – ерлердің орташа айлық жалақысы ("Еңбек туралы есеп" статистикалық нысаны, индекс 1-Т, кезеңділігі – жылдық).</w:t>
      </w:r>
    </w:p>
    <w:bookmarkStart w:name="z42" w:id="38"/>
    <w:p>
      <w:pPr>
        <w:spacing w:after="0"/>
        <w:ind w:left="0"/>
        <w:jc w:val="left"/>
      </w:pPr>
      <w:r>
        <w:rPr>
          <w:rFonts w:ascii="Times New Roman"/>
          <w:b/>
          <w:i w:val="false"/>
          <w:color w:val="000000"/>
        </w:rPr>
        <w:t xml:space="preserve"> 6-бөлім. Орташа сағаттық жалақы</w:t>
      </w:r>
    </w:p>
    <w:bookmarkEnd w:id="38"/>
    <w:bookmarkStart w:name="z43" w:id="39"/>
    <w:p>
      <w:pPr>
        <w:spacing w:after="0"/>
        <w:ind w:left="0"/>
        <w:jc w:val="both"/>
      </w:pPr>
      <w:r>
        <w:rPr>
          <w:rFonts w:ascii="Times New Roman"/>
          <w:b w:val="false"/>
          <w:i w:val="false"/>
          <w:color w:val="000000"/>
          <w:sz w:val="28"/>
        </w:rPr>
        <w:t xml:space="preserve">
      17. Орташа сағаттық жалақы - бұл жұмыспен өтелген бір адам-сағаттың жалақысы, мына формула бойынша есептеледі: </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63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wh – орташа сағаттық жалақы, теңге;</w:t>
      </w:r>
    </w:p>
    <w:p>
      <w:pPr>
        <w:spacing w:after="0"/>
        <w:ind w:left="0"/>
        <w:jc w:val="both"/>
      </w:pPr>
      <w:r>
        <w:rPr>
          <w:rFonts w:ascii="Times New Roman"/>
          <w:b w:val="false"/>
          <w:i w:val="false"/>
          <w:color w:val="000000"/>
          <w:sz w:val="28"/>
        </w:rPr>
        <w:t>
      W – бір қызметкердің орташа айлық жалақысы ("Жалақының құрылымы мен бөлінуі туралы есеп" статистикалық нысаны, индексі 2-Т (еңбекақы), кезеңділігі жылына бір рет), теңге;</w:t>
      </w:r>
    </w:p>
    <w:p>
      <w:pPr>
        <w:spacing w:after="0"/>
        <w:ind w:left="0"/>
        <w:jc w:val="both"/>
      </w:pPr>
      <w:r>
        <w:rPr>
          <w:rFonts w:ascii="Times New Roman"/>
          <w:b w:val="false"/>
          <w:i w:val="false"/>
          <w:color w:val="000000"/>
          <w:sz w:val="28"/>
        </w:rPr>
        <w:t>
      h – бір қызметкерге жұмыспен өтелген адам-сағат ("Жалақының құрылымы мен бөлінуі туралы есеп" статистикалық нысаны, индексі 2-Т (еңбекақы), кезеңділігі жылына бір рет), адам-сағат.</w:t>
      </w:r>
    </w:p>
    <w:bookmarkStart w:name="z44" w:id="40"/>
    <w:p>
      <w:pPr>
        <w:spacing w:after="0"/>
        <w:ind w:left="0"/>
        <w:jc w:val="left"/>
      </w:pPr>
      <w:r>
        <w:rPr>
          <w:rFonts w:ascii="Times New Roman"/>
          <w:b/>
          <w:i w:val="false"/>
          <w:color w:val="000000"/>
        </w:rPr>
        <w:t xml:space="preserve"> 7-бөлім. Орташа айлық жалақы бойынша Джини коэффициенті</w:t>
      </w:r>
    </w:p>
    <w:bookmarkEnd w:id="40"/>
    <w:bookmarkStart w:name="z45" w:id="41"/>
    <w:p>
      <w:pPr>
        <w:spacing w:after="0"/>
        <w:ind w:left="0"/>
        <w:jc w:val="both"/>
      </w:pPr>
      <w:r>
        <w:rPr>
          <w:rFonts w:ascii="Times New Roman"/>
          <w:b w:val="false"/>
          <w:i w:val="false"/>
          <w:color w:val="000000"/>
          <w:sz w:val="28"/>
        </w:rPr>
        <w:t>
      18. Орташа айлық жалақы бойынша Джини коэффициенті қызметкерлердің жекелеген топтарындағы жалақыны бөлудің және кірістердің шоғырлануының біркелкі дәрежесін сипаттайды:</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G – Джини коэффициенті;</w:t>
      </w:r>
    </w:p>
    <w:p>
      <w:pPr>
        <w:spacing w:after="0"/>
        <w:ind w:left="0"/>
        <w:jc w:val="both"/>
      </w:pPr>
      <w:r>
        <w:rPr>
          <w:rFonts w:ascii="Times New Roman"/>
          <w:b w:val="false"/>
          <w:i w:val="false"/>
          <w:color w:val="000000"/>
          <w:sz w:val="28"/>
        </w:rPr>
        <w:t>
      xi – қызметкерлер құрамындағы i-ші топтың үлесі;</w:t>
      </w:r>
    </w:p>
    <w:p>
      <w:pPr>
        <w:spacing w:after="0"/>
        <w:ind w:left="0"/>
        <w:jc w:val="both"/>
      </w:pPr>
      <w:r>
        <w:rPr>
          <w:rFonts w:ascii="Times New Roman"/>
          <w:b w:val="false"/>
          <w:i w:val="false"/>
          <w:color w:val="000000"/>
          <w:sz w:val="28"/>
        </w:rPr>
        <w:t>
      yi – табыс көлеміндегі i-ші топтың үлесі (i-інші топ жалпы табыстың қанша пайызын алады);</w:t>
      </w:r>
    </w:p>
    <w:p>
      <w:pPr>
        <w:spacing w:after="0"/>
        <w:ind w:left="0"/>
        <w:jc w:val="both"/>
      </w:pPr>
      <w:r>
        <w:rPr>
          <w:rFonts w:ascii="Times New Roman"/>
          <w:b w:val="false"/>
          <w:i w:val="false"/>
          <w:color w:val="000000"/>
          <w:sz w:val="28"/>
        </w:rPr>
        <w:t>
      cumyi – қызметкерлер құрамындағы i-інші топ табысының жиынтық (жинақталған) үлесі.</w:t>
      </w:r>
    </w:p>
    <w:bookmarkStart w:name="z46" w:id="42"/>
    <w:p>
      <w:pPr>
        <w:spacing w:after="0"/>
        <w:ind w:left="0"/>
        <w:jc w:val="left"/>
      </w:pPr>
      <w:r>
        <w:rPr>
          <w:rFonts w:ascii="Times New Roman"/>
          <w:b/>
          <w:i w:val="false"/>
          <w:color w:val="000000"/>
        </w:rPr>
        <w:t xml:space="preserve"> 3-тарау. Орташа айлық жалақының балама көрсеткішін бағалау</w:t>
      </w:r>
    </w:p>
    <w:bookmarkEnd w:id="42"/>
    <w:bookmarkStart w:name="z47" w:id="43"/>
    <w:p>
      <w:pPr>
        <w:spacing w:after="0"/>
        <w:ind w:left="0"/>
        <w:jc w:val="both"/>
      </w:pPr>
      <w:r>
        <w:rPr>
          <w:rFonts w:ascii="Times New Roman"/>
          <w:b w:val="false"/>
          <w:i w:val="false"/>
          <w:color w:val="000000"/>
          <w:sz w:val="28"/>
        </w:rPr>
        <w:t>
      19. Орташа айлық жалақының көрсеткішін балама бағалау міндетті зейнетақы аударымдары бойынша Қазақстан Республикасы Еңбек және халықты әлеуметтік қорғау министрлігінің (бұдан әрі – Еңбекмині) ақпараттық жүйесінен заңды тұлғалар бойынша әкімшілік деректер негізінде жүргізіледі.</w:t>
      </w:r>
    </w:p>
    <w:bookmarkEnd w:id="43"/>
    <w:p>
      <w:pPr>
        <w:spacing w:after="0"/>
        <w:ind w:left="0"/>
        <w:jc w:val="both"/>
      </w:pPr>
      <w:r>
        <w:rPr>
          <w:rFonts w:ascii="Times New Roman"/>
          <w:b w:val="false"/>
          <w:i w:val="false"/>
          <w:color w:val="000000"/>
          <w:sz w:val="28"/>
        </w:rPr>
        <w:t>
      Есептеуде соңғы төлем күніне жұмыс берушілердің қызметті нақты жүргізу орны бойынша олардың бөлінісінде міндетті зейнетақы жарналары бойынша әкімшілік деректер пайдаланылады. Міндетті зейнетақы жарналарының мөлшері Қазақстан Республикасының заңнамасына сәйкес анықталады.</w:t>
      </w:r>
    </w:p>
    <w:p>
      <w:pPr>
        <w:spacing w:after="0"/>
        <w:ind w:left="0"/>
        <w:jc w:val="both"/>
      </w:pPr>
      <w:r>
        <w:rPr>
          <w:rFonts w:ascii="Times New Roman"/>
          <w:b w:val="false"/>
          <w:i w:val="false"/>
          <w:color w:val="000000"/>
          <w:sz w:val="28"/>
        </w:rPr>
        <w:t>
      Бюро орташа айлық жалақының балама көрсеткішін экономикалық қызмет түрлері және өңірлер бойынша орташа айлық жалақыны ай сайынғы негізде бағалау үшін қолданылады.</w:t>
      </w:r>
    </w:p>
    <w:p>
      <w:pPr>
        <w:spacing w:after="0"/>
        <w:ind w:left="0"/>
        <w:jc w:val="both"/>
      </w:pPr>
      <w:r>
        <w:rPr>
          <w:rFonts w:ascii="Times New Roman"/>
          <w:b w:val="false"/>
          <w:i w:val="false"/>
          <w:color w:val="000000"/>
          <w:sz w:val="28"/>
        </w:rPr>
        <w:t>
      Орташа айлық жалақының балама көрсеткіші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90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wa – орташа айлық жалақының балама көрсеткіші,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Еңбекмині міндетті зейнетақы аударымдарының базасынан есепті кезең үшін міндетті зейнетақы аударымдарының сомасы, теңге;</w:t>
      </w:r>
      <w:r>
        <w:br/>
      </w:r>
      <w:r>
        <w:rPr>
          <w:rFonts w:ascii="Times New Roman"/>
          <w:b w:val="false"/>
          <w:i w:val="false"/>
          <w:color w:val="000000"/>
          <w:sz w:val="28"/>
        </w:rPr>
        <w:t>
</w:t>
      </w:r>
      <w:r>
        <w:br/>
      </w:r>
    </w:p>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Еңбекмині міндетті зейнетақы аударымдары базасынан зейнетақы аударымдары бар қызметкерлердің саны, адам.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Қызметкерлердің орташа</w:t>
            </w:r>
            <w:r>
              <w:br/>
            </w:r>
            <w:r>
              <w:rPr>
                <w:rFonts w:ascii="Times New Roman"/>
                <w:b w:val="false"/>
                <w:i w:val="false"/>
                <w:color w:val="000000"/>
                <w:sz w:val="20"/>
              </w:rPr>
              <w:t xml:space="preserve">айлық жалақысын </w:t>
            </w:r>
            <w:r>
              <w:br/>
            </w:r>
            <w:r>
              <w:rPr>
                <w:rFonts w:ascii="Times New Roman"/>
                <w:b w:val="false"/>
                <w:i w:val="false"/>
                <w:color w:val="000000"/>
                <w:sz w:val="20"/>
              </w:rPr>
              <w:t xml:space="preserve">есептеу әдістемесіне </w:t>
            </w:r>
            <w:r>
              <w:br/>
            </w:r>
            <w:r>
              <w:rPr>
                <w:rFonts w:ascii="Times New Roman"/>
                <w:b w:val="false"/>
                <w:i w:val="false"/>
                <w:color w:val="000000"/>
                <w:sz w:val="20"/>
              </w:rPr>
              <w:t>қосымша</w:t>
            </w:r>
          </w:p>
        </w:tc>
      </w:tr>
    </w:tbl>
    <w:bookmarkStart w:name="z49" w:id="44"/>
    <w:p>
      <w:pPr>
        <w:spacing w:after="0"/>
        <w:ind w:left="0"/>
        <w:jc w:val="left"/>
      </w:pPr>
      <w:r>
        <w:rPr>
          <w:rFonts w:ascii="Times New Roman"/>
          <w:b/>
          <w:i w:val="false"/>
          <w:color w:val="000000"/>
        </w:rPr>
        <w:t xml:space="preserve"> Статистикалық көрсеткіштер және олардың дереккөздері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1.Орташа айлық жалақы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1)Қызметкерлердің жалақы қоры;</w:t>
            </w:r>
          </w:p>
          <w:p>
            <w:pPr>
              <w:spacing w:after="20"/>
              <w:ind w:left="20"/>
              <w:jc w:val="both"/>
            </w:pPr>
            <w:r>
              <w:rPr>
                <w:rFonts w:ascii="Times New Roman"/>
                <w:b w:val="false"/>
                <w:i w:val="false"/>
                <w:color w:val="000000"/>
                <w:sz w:val="20"/>
              </w:rPr>
              <w:t>
2)Қызметкерлердің нақты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0"/>
              </w:rPr>
              <w:t>бұйрығымен</w:t>
            </w:r>
            <w:r>
              <w:rPr>
                <w:rFonts w:ascii="Times New Roman"/>
                <w:b w:val="false"/>
                <w:i w:val="false"/>
                <w:color w:val="000000"/>
                <w:sz w:val="20"/>
              </w:rPr>
              <w:t xml:space="preserve"> бекітілген "Еңбек бойынша есеп" (индексі 1-Т) кезеңділігі тоқсандық, жылдық жалпымемлекеттік статистикалық байқаудың статистикалық нысандары </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21183 болып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Медиандық жалақы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0"/>
              </w:rPr>
              <w:t>бұйрығымен</w:t>
            </w:r>
            <w:r>
              <w:rPr>
                <w:rFonts w:ascii="Times New Roman"/>
                <w:b w:val="false"/>
                <w:i w:val="false"/>
                <w:color w:val="000000"/>
                <w:sz w:val="20"/>
              </w:rPr>
              <w:t xml:space="preserve"> бекітілген "Еңбек бойынша есеп" (индексі 1-Т) кезеңділігі тоқсандық, жылдық, "Жалақының құрылымы мен бөлінуі туралы есеп" (индексі 2-Т (еңбекақы)) кезеңділігі жылына бір рет жалпымемлекеттік статистикалық байқаудың статистикалық нысандары (Нормативтік құқықтық актілерді мемлекеттік тіркеу тізілімінде № 21183 болып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Модальдік жалақы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0"/>
              </w:rPr>
              <w:t>бұйрығымен</w:t>
            </w:r>
            <w:r>
              <w:rPr>
                <w:rFonts w:ascii="Times New Roman"/>
                <w:b w:val="false"/>
                <w:i w:val="false"/>
                <w:color w:val="000000"/>
                <w:sz w:val="20"/>
              </w:rPr>
              <w:t xml:space="preserve"> бекітілген "Жалақының құрылымы мен бөлінуі туралы есеп" (индексі 2-Т (еңбекақы)) кезеңділігі жылына бір рет жалпымемлекеттік статистикалық байқаудың статистикалық нысаны (Нормативтік құқықтық актілерді мемлекеттік тіркеу тізілімінде № 21183 болып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Децильдік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0"/>
              </w:rPr>
              <w:t>бұйрығымен</w:t>
            </w:r>
            <w:r>
              <w:rPr>
                <w:rFonts w:ascii="Times New Roman"/>
                <w:b w:val="false"/>
                <w:i w:val="false"/>
                <w:color w:val="000000"/>
                <w:sz w:val="20"/>
              </w:rPr>
              <w:t xml:space="preserve"> бекітілген "Жалақының құрылымы мен бөлінуі туралы есеп" (индексі 2-Т (еңбекақы)) кезеңділігі жылына бір рет жалпымемлекеттік статистикалық байқаудың статистикалық нысаны (Нормативтік құқықтық актілерді мемлекеттік тіркеу тізілімінде № 21183 болып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Орташа айлық жалақыдағы гендерлік алшақтық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1)Әйелдердің орташа айлық жалақысы;</w:t>
            </w:r>
          </w:p>
          <w:p>
            <w:pPr>
              <w:spacing w:after="20"/>
              <w:ind w:left="20"/>
              <w:jc w:val="both"/>
            </w:pPr>
            <w:r>
              <w:rPr>
                <w:rFonts w:ascii="Times New Roman"/>
                <w:b w:val="false"/>
                <w:i w:val="false"/>
                <w:color w:val="000000"/>
                <w:sz w:val="20"/>
              </w:rPr>
              <w:t>
2)Ерлердің орташа айлық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0"/>
              </w:rPr>
              <w:t>бұйрығымен</w:t>
            </w:r>
            <w:r>
              <w:rPr>
                <w:rFonts w:ascii="Times New Roman"/>
                <w:b w:val="false"/>
                <w:i w:val="false"/>
                <w:color w:val="000000"/>
                <w:sz w:val="20"/>
              </w:rPr>
              <w:t xml:space="preserve"> бекітілген "Еңбек бойынша есеп" (индексі 1-Т) кезеңділігі жылдық жалпымемлекеттік статистикалық байқаудың статистикалық нысаны (Нормативтік құқықтық актілерді мемлекеттік тіркеу тізілімінде № 21183 болып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Орташа сағаттық жалақы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қызметкердің орташа айлық жалақы;</w:t>
            </w:r>
          </w:p>
          <w:p>
            <w:pPr>
              <w:spacing w:after="20"/>
              <w:ind w:left="20"/>
              <w:jc w:val="both"/>
            </w:pPr>
            <w:r>
              <w:rPr>
                <w:rFonts w:ascii="Times New Roman"/>
                <w:b w:val="false"/>
                <w:i w:val="false"/>
                <w:color w:val="000000"/>
                <w:sz w:val="20"/>
              </w:rPr>
              <w:t>
2)Бір қызметкерге жұмыс істеген адам-сағат.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0"/>
              </w:rPr>
              <w:t>бұйрығымен</w:t>
            </w:r>
            <w:r>
              <w:rPr>
                <w:rFonts w:ascii="Times New Roman"/>
                <w:b w:val="false"/>
                <w:i w:val="false"/>
                <w:color w:val="000000"/>
                <w:sz w:val="20"/>
              </w:rPr>
              <w:t xml:space="preserve"> бекітілген "Жалақының құрылымы мен бөлінуі туралы есеп" (индексі 2-Т (еңбекақы)) кезеңділігі жылына бір рет жалпымемлекеттік статистикалық байқаудың статистикалық нысаны (Нормативтік құқықтық актілерді мемлекеттік тіркеу тізілімінде № 21183 болып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Джини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0"/>
              </w:rPr>
              <w:t>бұйрығымен</w:t>
            </w:r>
            <w:r>
              <w:rPr>
                <w:rFonts w:ascii="Times New Roman"/>
                <w:b w:val="false"/>
                <w:i w:val="false"/>
                <w:color w:val="000000"/>
                <w:sz w:val="20"/>
              </w:rPr>
              <w:t xml:space="preserve"> бекітілген "Жалақының құрылымы мен бөлінуі туралы есеп" (индексі 2-Т (еңбекақы)) кезеңділігі жылына бір рет жалпымемлекеттік статистикалық байқаудың статистикалық нысаны (Нормативтік құқықтық актілерді мемлекеттік тіркеу тізілімінде № 21183 болып тіркелген).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