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9a6b88" w14:textId="d9a6b8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"Нотариаттық қызмет саласындағы тәуекел дәрежесін бағалау өлшемшарттары және тексеру парақтарын бекіту туралы" Қазақстан Республикасы Әділет министрінің 2018 жылғы 6 қарашадағы № 1529 және Қазақстан Республикасы Ұлттық экономика министрінің 2018 жылғы 6 қарашадағы № 60 бірлескен бұйрығына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Әділет министрінің 2023 жылғы 13 қарашадағы № 812 және Қазақстан Республикасы Ұлттық экономика министрінің 2023 жылғы 14 қарашадағы № 176 бірлескен бұйрығы. Қазақстан Республикасының Әділет министрлігінде 2023 жылғы 15 қарашада № 33640 болып тіркелді. Күші жойылды - Қазақстан Республикасы Әділет министрінің м.а. 2026 жылғы 31 тамыздағы № 864 және Қазақстан Республикасы Премьер-Министрінің орынбасары – Ұлттық экономика министрінің м.а. 2026 жылғы 1 қыркүйектегі № 143 бірлескен бұйрығымен.</w:t>
      </w:r>
    </w:p>
    <w:p>
      <w:pPr>
        <w:spacing w:after="0"/>
        <w:ind w:left="0"/>
        <w:jc w:val="both"/>
      </w:pPr>
      <w:r>
        <w:rPr>
          <w:rFonts w:ascii="Times New Roman"/>
          <w:b w:val="false"/>
          <w:i w:val="false"/>
          <w:color w:val="ff0000"/>
          <w:sz w:val="28"/>
        </w:rPr>
        <w:t xml:space="preserve">
      Ескерту. Күші жойылды – ҚР Әділет министрінің м.а. 31.08.2026 </w:t>
      </w:r>
      <w:r>
        <w:rPr>
          <w:rFonts w:ascii="Times New Roman"/>
          <w:b w:val="false"/>
          <w:i w:val="false"/>
          <w:color w:val="ff0000"/>
          <w:sz w:val="28"/>
        </w:rPr>
        <w:t>№ 864</w:t>
      </w:r>
      <w:r>
        <w:rPr>
          <w:rFonts w:ascii="Times New Roman"/>
          <w:b w:val="false"/>
          <w:i w:val="false"/>
          <w:color w:val="ff0000"/>
          <w:sz w:val="28"/>
        </w:rPr>
        <w:t xml:space="preserve"> және ҚР Премьер-Министрінің орынбасары – Ұлттық экономика министрінің м.а. 01.09.2026 № 143 (08.09.2026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бірлескен бұйрығымен.</w:t>
      </w:r>
    </w:p>
    <w:bookmarkStart w:name="z4" w:id="0"/>
    <w:p>
      <w:pPr>
        <w:spacing w:after="0"/>
        <w:ind w:left="0"/>
        <w:jc w:val="both"/>
      </w:pPr>
      <w:r>
        <w:rPr>
          <w:rFonts w:ascii="Times New Roman"/>
          <w:b w:val="false"/>
          <w:i w:val="false"/>
          <w:color w:val="000000"/>
          <w:sz w:val="28"/>
        </w:rPr>
        <w:t xml:space="preserve">
      БҰЙЫРАМЫЗ: </w:t>
      </w:r>
    </w:p>
    <w:bookmarkEnd w:id="0"/>
    <w:bookmarkStart w:name="z5" w:id="1"/>
    <w:p>
      <w:pPr>
        <w:spacing w:after="0"/>
        <w:ind w:left="0"/>
        <w:jc w:val="both"/>
      </w:pPr>
      <w:r>
        <w:rPr>
          <w:rFonts w:ascii="Times New Roman"/>
          <w:b w:val="false"/>
          <w:i w:val="false"/>
          <w:color w:val="000000"/>
          <w:sz w:val="28"/>
        </w:rPr>
        <w:t xml:space="preserve">
      1. "Нотариаттық қызмет саласындағы тәуекел дәрежесін бағалау өлшемшарттары және тексеру парақтарын бекіту туралы" Қазақстан Республикасы Әділет министрінің 2018 жылғы 6 қарашадағы № 1529 және Қазақстан Республикасы Ұлттық экономика министрінің 2018 жылғы 6 қарашадағы № 60 </w:t>
      </w:r>
      <w:r>
        <w:rPr>
          <w:rFonts w:ascii="Times New Roman"/>
          <w:b w:val="false"/>
          <w:i w:val="false"/>
          <w:color w:val="000000"/>
          <w:sz w:val="28"/>
        </w:rPr>
        <w:t>бірлескен бұйрығына</w:t>
      </w:r>
      <w:r>
        <w:rPr>
          <w:rFonts w:ascii="Times New Roman"/>
          <w:b w:val="false"/>
          <w:i w:val="false"/>
          <w:color w:val="000000"/>
          <w:sz w:val="28"/>
        </w:rPr>
        <w:t xml:space="preserve"> (Нормативтік құқықтық актілерді мемлекеттік тіркеу тізілімінде № 17706 болып тіркелген) мынадай өзгерістер мен толықтырулар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w:t>
      </w:r>
      <w:r>
        <w:rPr>
          <w:rFonts w:ascii="Times New Roman"/>
          <w:b w:val="false"/>
          <w:i w:val="false"/>
          <w:color w:val="000000"/>
          <w:sz w:val="28"/>
        </w:rPr>
        <w:t xml:space="preserve"> мынадай редакцияда жазылсын: </w:t>
      </w:r>
    </w:p>
    <w:bookmarkStart w:name="z8" w:id="2"/>
    <w:p>
      <w:pPr>
        <w:spacing w:after="0"/>
        <w:ind w:left="0"/>
        <w:jc w:val="both"/>
      </w:pPr>
      <w:r>
        <w:rPr>
          <w:rFonts w:ascii="Times New Roman"/>
          <w:b w:val="false"/>
          <w:i w:val="false"/>
          <w:color w:val="000000"/>
          <w:sz w:val="28"/>
        </w:rPr>
        <w:t>
      "4) біліктілік немесе рұқсат беру талаптарына сәйкестігіне тексерулер жүргізу үшін жеке практикамен айналысатын нотариустар (жекеше нотариустар) қызметін тексеру парақтары осы бірлескен бұйрықтың 4-қосымшасына сәйкес;";</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w:t>
      </w:r>
      <w:r>
        <w:rPr>
          <w:rFonts w:ascii="Times New Roman"/>
          <w:b w:val="false"/>
          <w:i w:val="false"/>
          <w:color w:val="000000"/>
          <w:sz w:val="28"/>
        </w:rPr>
        <w:t xml:space="preserve"> мынадай редакцияда жазылсын: </w:t>
      </w:r>
    </w:p>
    <w:bookmarkStart w:name="z10" w:id="3"/>
    <w:p>
      <w:pPr>
        <w:spacing w:after="0"/>
        <w:ind w:left="0"/>
        <w:jc w:val="both"/>
      </w:pPr>
      <w:r>
        <w:rPr>
          <w:rFonts w:ascii="Times New Roman"/>
          <w:b w:val="false"/>
          <w:i w:val="false"/>
          <w:color w:val="000000"/>
          <w:sz w:val="28"/>
        </w:rPr>
        <w:t>
      "5) бақылау субъектісіне (объектісіне) бару арқылы профилактикалық бақылау/тексеру жүргізу үшін жеке практикамен айналысатын нотариустар (жекеше нотариустар) қызметін тексеру парақтары осы бірлескен бұйрықтың 5-қосымшасына сәйкес;";</w:t>
      </w:r>
    </w:p>
    <w:bookmarkEnd w:id="3"/>
    <w:bookmarkStart w:name="z11" w:id="4"/>
    <w:p>
      <w:pPr>
        <w:spacing w:after="0"/>
        <w:ind w:left="0"/>
        <w:jc w:val="both"/>
      </w:pPr>
      <w:r>
        <w:rPr>
          <w:rFonts w:ascii="Times New Roman"/>
          <w:b w:val="false"/>
          <w:i w:val="false"/>
          <w:color w:val="000000"/>
          <w:sz w:val="28"/>
        </w:rPr>
        <w:t>
      мынадай мазмұндағы 6) тармақшамен толықтырылсын:</w:t>
      </w:r>
    </w:p>
    <w:bookmarkEnd w:id="4"/>
    <w:bookmarkStart w:name="z12" w:id="5"/>
    <w:p>
      <w:pPr>
        <w:spacing w:after="0"/>
        <w:ind w:left="0"/>
        <w:jc w:val="both"/>
      </w:pPr>
      <w:r>
        <w:rPr>
          <w:rFonts w:ascii="Times New Roman"/>
          <w:b w:val="false"/>
          <w:i w:val="false"/>
          <w:color w:val="000000"/>
          <w:sz w:val="28"/>
        </w:rPr>
        <w:t>
      6) бақылау субъектісіне (объектісіне) бару арқылы профилактикалық бақылау/тексеру жүргізу үшін аумақтық нотариаттық палаталардың қызметін тексеру парақтары осы бірлескен бұйрықтың 6-қосымшасына сәйкес;";</w:t>
      </w:r>
    </w:p>
    <w:bookmarkEnd w:id="5"/>
    <w:bookmarkStart w:name="z13" w:id="6"/>
    <w:p>
      <w:pPr>
        <w:spacing w:after="0"/>
        <w:ind w:left="0"/>
        <w:jc w:val="both"/>
      </w:pPr>
      <w:r>
        <w:rPr>
          <w:rFonts w:ascii="Times New Roman"/>
          <w:b w:val="false"/>
          <w:i w:val="false"/>
          <w:color w:val="000000"/>
          <w:sz w:val="28"/>
        </w:rPr>
        <w:t xml:space="preserve">
      осы бірлескен бұйрықтың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3-қосымшаларына</w:t>
      </w:r>
      <w:r>
        <w:rPr>
          <w:rFonts w:ascii="Times New Roman"/>
          <w:b w:val="false"/>
          <w:i w:val="false"/>
          <w:color w:val="000000"/>
          <w:sz w:val="28"/>
        </w:rPr>
        <w:t xml:space="preserve"> сәйкес бірлескен бұйрыққа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қосымшалар</w:t>
      </w:r>
      <w:r>
        <w:rPr>
          <w:rFonts w:ascii="Times New Roman"/>
          <w:b w:val="false"/>
          <w:i w:val="false"/>
          <w:color w:val="000000"/>
          <w:sz w:val="28"/>
        </w:rPr>
        <w:t xml:space="preserve"> жаңа редакцияда жазылсын;</w:t>
      </w:r>
    </w:p>
    <w:bookmarkEnd w:id="6"/>
    <w:bookmarkStart w:name="z14" w:id="7"/>
    <w:p>
      <w:pPr>
        <w:spacing w:after="0"/>
        <w:ind w:left="0"/>
        <w:jc w:val="both"/>
      </w:pPr>
      <w:r>
        <w:rPr>
          <w:rFonts w:ascii="Times New Roman"/>
          <w:b w:val="false"/>
          <w:i w:val="false"/>
          <w:color w:val="000000"/>
          <w:sz w:val="28"/>
        </w:rPr>
        <w:t xml:space="preserve">
      осы бірлескен бұйрықтың </w:t>
      </w:r>
      <w:r>
        <w:rPr>
          <w:rFonts w:ascii="Times New Roman"/>
          <w:b w:val="false"/>
          <w:i w:val="false"/>
          <w:color w:val="000000"/>
          <w:sz w:val="28"/>
        </w:rPr>
        <w:t>4 қосымшасына</w:t>
      </w:r>
      <w:r>
        <w:rPr>
          <w:rFonts w:ascii="Times New Roman"/>
          <w:b w:val="false"/>
          <w:i w:val="false"/>
          <w:color w:val="000000"/>
          <w:sz w:val="28"/>
        </w:rPr>
        <w:t xml:space="preserve"> сәйкес бірлескен бұйрыққа 6 қосымшамен толықтырылсын.</w:t>
      </w:r>
    </w:p>
    <w:bookmarkEnd w:id="7"/>
    <w:bookmarkStart w:name="z15" w:id="8"/>
    <w:p>
      <w:pPr>
        <w:spacing w:after="0"/>
        <w:ind w:left="0"/>
        <w:jc w:val="both"/>
      </w:pPr>
      <w:r>
        <w:rPr>
          <w:rFonts w:ascii="Times New Roman"/>
          <w:b w:val="false"/>
          <w:i w:val="false"/>
          <w:color w:val="000000"/>
          <w:sz w:val="28"/>
        </w:rPr>
        <w:t>
      2. Қазақстан Республикасы Әділет министрлігінің Тіркеу қызметі және заң қызметін ұйымдастыру департаменті заңнамада белгіленген тәртіппен:</w:t>
      </w:r>
    </w:p>
    <w:bookmarkEnd w:id="8"/>
    <w:bookmarkStart w:name="z16" w:id="9"/>
    <w:p>
      <w:pPr>
        <w:spacing w:after="0"/>
        <w:ind w:left="0"/>
        <w:jc w:val="both"/>
      </w:pPr>
      <w:r>
        <w:rPr>
          <w:rFonts w:ascii="Times New Roman"/>
          <w:b w:val="false"/>
          <w:i w:val="false"/>
          <w:color w:val="000000"/>
          <w:sz w:val="28"/>
        </w:rPr>
        <w:t>
      1) осы бірлескен бұйрықтың мемлекеттік тіркелуін;</w:t>
      </w:r>
    </w:p>
    <w:bookmarkEnd w:id="9"/>
    <w:bookmarkStart w:name="z17" w:id="10"/>
    <w:p>
      <w:pPr>
        <w:spacing w:after="0"/>
        <w:ind w:left="0"/>
        <w:jc w:val="both"/>
      </w:pPr>
      <w:r>
        <w:rPr>
          <w:rFonts w:ascii="Times New Roman"/>
          <w:b w:val="false"/>
          <w:i w:val="false"/>
          <w:color w:val="000000"/>
          <w:sz w:val="28"/>
        </w:rPr>
        <w:t>
      2) осы бірлескен бұйрықты Қазақстан Республикасы Әділет министрлігінің интернет-ресурсында орналастыруды қамтамасыз етсін.</w:t>
      </w:r>
    </w:p>
    <w:bookmarkEnd w:id="10"/>
    <w:bookmarkStart w:name="z18" w:id="11"/>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Әділет және Ұлттық экономика вице-министрлеріне жүктелсін.</w:t>
      </w:r>
    </w:p>
    <w:bookmarkEnd w:id="11"/>
    <w:bookmarkStart w:name="z19" w:id="12"/>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Ұлттық экономика министрі</w:t>
            </w:r>
          </w:p>
          <w:p>
            <w:pPr>
              <w:spacing w:after="0"/>
              <w:ind w:left="0"/>
              <w:jc w:val="left"/>
            </w:pPr>
          </w:p>
          <w:p>
            <w:pPr>
              <w:spacing w:after="20"/>
              <w:ind w:left="20"/>
              <w:jc w:val="both"/>
            </w:pPr>
            <w:r>
              <w:rPr>
                <w:rFonts w:ascii="Times New Roman"/>
                <w:b w:val="false"/>
                <w:i/>
                <w:color w:val="000000"/>
                <w:sz w:val="20"/>
              </w:rPr>
              <w:t>__________А. Куантыров</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Әділет министрі</w:t>
            </w:r>
          </w:p>
          <w:p>
            <w:pPr>
              <w:spacing w:after="0"/>
              <w:ind w:left="0"/>
              <w:jc w:val="left"/>
            </w:pPr>
          </w:p>
          <w:p>
            <w:pPr>
              <w:spacing w:after="20"/>
              <w:ind w:left="20"/>
              <w:jc w:val="both"/>
            </w:pPr>
            <w:r>
              <w:rPr>
                <w:rFonts w:ascii="Times New Roman"/>
                <w:b w:val="false"/>
                <w:i/>
                <w:color w:val="000000"/>
                <w:sz w:val="20"/>
              </w:rPr>
              <w:t>__________А. Ескараев</w:t>
            </w:r>
            <w:r>
              <w:rPr>
                <w:rFonts w:ascii="Times New Roman"/>
                <w:b w:val="false"/>
                <w:i w:val="false"/>
                <w:color w:val="000000"/>
                <w:sz w:val="20"/>
              </w:rPr>
              <w:t>
</w:t>
            </w:r>
          </w:p>
        </w:tc>
      </w:tr>
    </w:tbl>
    <w:bookmarkStart w:name="z22" w:id="13"/>
    <w:p>
      <w:pPr>
        <w:spacing w:after="0"/>
        <w:ind w:left="0"/>
        <w:jc w:val="both"/>
      </w:pPr>
      <w:r>
        <w:rPr>
          <w:rFonts w:ascii="Times New Roman"/>
          <w:b w:val="false"/>
          <w:i w:val="false"/>
          <w:color w:val="000000"/>
          <w:sz w:val="28"/>
        </w:rPr>
        <w:t>
      "КЕЛІСІЛДІ"</w:t>
      </w:r>
    </w:p>
    <w:bookmarkEnd w:id="13"/>
    <w:bookmarkStart w:name="z23" w:id="14"/>
    <w:p>
      <w:pPr>
        <w:spacing w:after="0"/>
        <w:ind w:left="0"/>
        <w:jc w:val="both"/>
      </w:pPr>
      <w:r>
        <w:rPr>
          <w:rFonts w:ascii="Times New Roman"/>
          <w:b w:val="false"/>
          <w:i w:val="false"/>
          <w:color w:val="000000"/>
          <w:sz w:val="28"/>
        </w:rPr>
        <w:t>
      Қазақстан Республикасы</w:t>
      </w:r>
    </w:p>
    <w:bookmarkEnd w:id="14"/>
    <w:bookmarkStart w:name="z24" w:id="15"/>
    <w:p>
      <w:pPr>
        <w:spacing w:after="0"/>
        <w:ind w:left="0"/>
        <w:jc w:val="both"/>
      </w:pPr>
      <w:r>
        <w:rPr>
          <w:rFonts w:ascii="Times New Roman"/>
          <w:b w:val="false"/>
          <w:i w:val="false"/>
          <w:color w:val="000000"/>
          <w:sz w:val="28"/>
        </w:rPr>
        <w:t>
      Бас прокуратурасының</w:t>
      </w:r>
    </w:p>
    <w:bookmarkEnd w:id="15"/>
    <w:bookmarkStart w:name="z25" w:id="16"/>
    <w:p>
      <w:pPr>
        <w:spacing w:after="0"/>
        <w:ind w:left="0"/>
        <w:jc w:val="both"/>
      </w:pPr>
      <w:r>
        <w:rPr>
          <w:rFonts w:ascii="Times New Roman"/>
          <w:b w:val="false"/>
          <w:i w:val="false"/>
          <w:color w:val="000000"/>
          <w:sz w:val="28"/>
        </w:rPr>
        <w:t>
      Құқықтық статистика және</w:t>
      </w:r>
    </w:p>
    <w:bookmarkEnd w:id="16"/>
    <w:bookmarkStart w:name="z26" w:id="17"/>
    <w:p>
      <w:pPr>
        <w:spacing w:after="0"/>
        <w:ind w:left="0"/>
        <w:jc w:val="both"/>
      </w:pPr>
      <w:r>
        <w:rPr>
          <w:rFonts w:ascii="Times New Roman"/>
          <w:b w:val="false"/>
          <w:i w:val="false"/>
          <w:color w:val="000000"/>
          <w:sz w:val="28"/>
        </w:rPr>
        <w:t>
      арнайы есепке алу комитеті</w:t>
      </w:r>
    </w:p>
    <w:bookmarkEnd w:id="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2023 жылғы 14 қарашадағы</w:t>
            </w:r>
            <w:r>
              <w:br/>
            </w:r>
            <w:r>
              <w:rPr>
                <w:rFonts w:ascii="Times New Roman"/>
                <w:b w:val="false"/>
                <w:i w:val="false"/>
                <w:color w:val="000000"/>
                <w:sz w:val="20"/>
              </w:rPr>
              <w:t>№ 176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w:t>
            </w:r>
            <w:r>
              <w:br/>
            </w:r>
            <w:r>
              <w:rPr>
                <w:rFonts w:ascii="Times New Roman"/>
                <w:b w:val="false"/>
                <w:i w:val="false"/>
                <w:color w:val="000000"/>
                <w:sz w:val="20"/>
              </w:rPr>
              <w:t>2023 жылғы 13 қарашадағы</w:t>
            </w:r>
            <w:r>
              <w:br/>
            </w:r>
            <w:r>
              <w:rPr>
                <w:rFonts w:ascii="Times New Roman"/>
                <w:b w:val="false"/>
                <w:i w:val="false"/>
                <w:color w:val="000000"/>
                <w:sz w:val="20"/>
              </w:rPr>
              <w:t>№ 812 бірлескен</w:t>
            </w:r>
            <w:r>
              <w:br/>
            </w:r>
            <w:r>
              <w:rPr>
                <w:rFonts w:ascii="Times New Roman"/>
                <w:b w:val="false"/>
                <w:i w:val="false"/>
                <w:color w:val="000000"/>
                <w:sz w:val="20"/>
              </w:rPr>
              <w:t>бұйрығына</w:t>
            </w:r>
            <w:r>
              <w:br/>
            </w:r>
            <w:r>
              <w:rPr>
                <w:rFonts w:ascii="Times New Roman"/>
                <w:b w:val="false"/>
                <w:i w:val="false"/>
                <w:color w:val="000000"/>
                <w:sz w:val="20"/>
              </w:rPr>
              <w:t>1-қосымша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2018 жылғы 6 қарашадағы</w:t>
            </w:r>
            <w:r>
              <w:br/>
            </w:r>
            <w:r>
              <w:rPr>
                <w:rFonts w:ascii="Times New Roman"/>
                <w:b w:val="false"/>
                <w:i w:val="false"/>
                <w:color w:val="000000"/>
                <w:sz w:val="20"/>
              </w:rPr>
              <w:t>№ 1529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2018 жылғы 6 қарашадағы</w:t>
            </w:r>
            <w:r>
              <w:br/>
            </w:r>
            <w:r>
              <w:rPr>
                <w:rFonts w:ascii="Times New Roman"/>
                <w:b w:val="false"/>
                <w:i w:val="false"/>
                <w:color w:val="000000"/>
                <w:sz w:val="20"/>
              </w:rPr>
              <w:t>№ 60 бірлескен бұйрығына</w:t>
            </w:r>
            <w:r>
              <w:br/>
            </w:r>
            <w:r>
              <w:rPr>
                <w:rFonts w:ascii="Times New Roman"/>
                <w:b w:val="false"/>
                <w:i w:val="false"/>
                <w:color w:val="000000"/>
                <w:sz w:val="20"/>
              </w:rPr>
              <w:t>1-қосымша</w:t>
            </w:r>
          </w:p>
        </w:tc>
      </w:tr>
    </w:tbl>
    <w:bookmarkStart w:name="z28" w:id="18"/>
    <w:p>
      <w:pPr>
        <w:spacing w:after="0"/>
        <w:ind w:left="0"/>
        <w:jc w:val="left"/>
      </w:pPr>
      <w:r>
        <w:rPr>
          <w:rFonts w:ascii="Times New Roman"/>
          <w:b/>
          <w:i w:val="false"/>
          <w:color w:val="000000"/>
        </w:rPr>
        <w:t xml:space="preserve"> Нотариаттық қызмет саласындағы тәуекел дәрежесін бағалау өлшемшарттары</w:t>
      </w:r>
    </w:p>
    <w:bookmarkEnd w:id="18"/>
    <w:bookmarkStart w:name="z29" w:id="19"/>
    <w:p>
      <w:pPr>
        <w:spacing w:after="0"/>
        <w:ind w:left="0"/>
        <w:jc w:val="left"/>
      </w:pPr>
      <w:r>
        <w:rPr>
          <w:rFonts w:ascii="Times New Roman"/>
          <w:b/>
          <w:i w:val="false"/>
          <w:color w:val="000000"/>
        </w:rPr>
        <w:t xml:space="preserve"> 1. Жалпы ережелер</w:t>
      </w:r>
    </w:p>
    <w:bookmarkEnd w:id="19"/>
    <w:bookmarkStart w:name="z30" w:id="20"/>
    <w:p>
      <w:pPr>
        <w:spacing w:after="0"/>
        <w:ind w:left="0"/>
        <w:jc w:val="both"/>
      </w:pPr>
      <w:r>
        <w:rPr>
          <w:rFonts w:ascii="Times New Roman"/>
          <w:b w:val="false"/>
          <w:i w:val="false"/>
          <w:color w:val="000000"/>
          <w:sz w:val="28"/>
        </w:rPr>
        <w:t xml:space="preserve">
      1. Нотариаттық қызмет саласындағы тәуекел дәрежесін бағалау өлшемшарттары (бұдан әрі - Өлшемшарт) Қазақстан Республикасының Кәсіпкерлік кодексінің (бұдан әрі - Кодекс) 141-бабы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тармақтарына</w:t>
      </w:r>
      <w:r>
        <w:rPr>
          <w:rFonts w:ascii="Times New Roman"/>
          <w:b w:val="false"/>
          <w:i w:val="false"/>
          <w:color w:val="000000"/>
          <w:sz w:val="28"/>
        </w:rPr>
        <w:t xml:space="preserve"> және 143-бабы </w:t>
      </w:r>
      <w:r>
        <w:rPr>
          <w:rFonts w:ascii="Times New Roman"/>
          <w:b w:val="false"/>
          <w:i w:val="false"/>
          <w:color w:val="000000"/>
          <w:sz w:val="28"/>
        </w:rPr>
        <w:t>1 тармағына</w:t>
      </w:r>
      <w:r>
        <w:rPr>
          <w:rFonts w:ascii="Times New Roman"/>
          <w:b w:val="false"/>
          <w:i w:val="false"/>
          <w:color w:val="000000"/>
          <w:sz w:val="28"/>
        </w:rPr>
        <w:t xml:space="preserve">, "Нотариат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Ұлттық экономика министрінің міндетін атқарушының 2022 жылғы 22 маусымдағы № 48 </w:t>
      </w:r>
      <w:r>
        <w:rPr>
          <w:rFonts w:ascii="Times New Roman"/>
          <w:b w:val="false"/>
          <w:i w:val="false"/>
          <w:color w:val="000000"/>
          <w:sz w:val="28"/>
        </w:rPr>
        <w:t>бұйрығымен</w:t>
      </w:r>
      <w:r>
        <w:rPr>
          <w:rFonts w:ascii="Times New Roman"/>
          <w:b w:val="false"/>
          <w:i w:val="false"/>
          <w:color w:val="000000"/>
          <w:sz w:val="28"/>
        </w:rPr>
        <w:t xml:space="preserve"> бекітілген Реттеуші мемлекеттік органдардың тәуекелдерді бағалау және басқару жүйесін қалыптастыру қағидаларына (Нормативтік құқықтық актілердің мемлекеттік тіркеу тізілімінде № 28577 болып тіркелген) және Қазақстан Республикасы Ұлттық экономика министрінің міндетін атқарушының 2018 жылғы 31 шiлдедегi № 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актілердің мемлекеттік тіркеу тізілімінде № 17371 болып тіркелген) Тексеру парағының нысандарына сәйкес әзірленген.</w:t>
      </w:r>
    </w:p>
    <w:bookmarkEnd w:id="20"/>
    <w:bookmarkStart w:name="z31" w:id="21"/>
    <w:p>
      <w:pPr>
        <w:spacing w:after="0"/>
        <w:ind w:left="0"/>
        <w:jc w:val="both"/>
      </w:pPr>
      <w:r>
        <w:rPr>
          <w:rFonts w:ascii="Times New Roman"/>
          <w:b w:val="false"/>
          <w:i w:val="false"/>
          <w:color w:val="000000"/>
          <w:sz w:val="28"/>
        </w:rPr>
        <w:t>
      2. Осы өлшемшарттарда мынадай ұғымдар пайдаланылады:</w:t>
      </w:r>
    </w:p>
    <w:bookmarkEnd w:id="21"/>
    <w:bookmarkStart w:name="z32" w:id="22"/>
    <w:p>
      <w:pPr>
        <w:spacing w:after="0"/>
        <w:ind w:left="0"/>
        <w:jc w:val="both"/>
      </w:pPr>
      <w:r>
        <w:rPr>
          <w:rFonts w:ascii="Times New Roman"/>
          <w:b w:val="false"/>
          <w:i w:val="false"/>
          <w:color w:val="000000"/>
          <w:sz w:val="28"/>
        </w:rPr>
        <w:t>
      1) балл – тәуекелді есептеудің сандық өлшемі;</w:t>
      </w:r>
    </w:p>
    <w:bookmarkEnd w:id="22"/>
    <w:bookmarkStart w:name="z33" w:id="23"/>
    <w:p>
      <w:pPr>
        <w:spacing w:after="0"/>
        <w:ind w:left="0"/>
        <w:jc w:val="both"/>
      </w:pPr>
      <w:r>
        <w:rPr>
          <w:rFonts w:ascii="Times New Roman"/>
          <w:b w:val="false"/>
          <w:i w:val="false"/>
          <w:color w:val="000000"/>
          <w:sz w:val="28"/>
        </w:rPr>
        <w:t>
      2) деректерді қалыпқа келтіру – әртүрлі шәкілдерде өлшенген мәндерді шартты түрде жалпы шәкілге келтіруді көздейтін статистикалық рәсім;</w:t>
      </w:r>
    </w:p>
    <w:bookmarkEnd w:id="23"/>
    <w:bookmarkStart w:name="z34" w:id="24"/>
    <w:p>
      <w:pPr>
        <w:spacing w:after="0"/>
        <w:ind w:left="0"/>
        <w:jc w:val="both"/>
      </w:pPr>
      <w:r>
        <w:rPr>
          <w:rFonts w:ascii="Times New Roman"/>
          <w:b w:val="false"/>
          <w:i w:val="false"/>
          <w:color w:val="000000"/>
          <w:sz w:val="28"/>
        </w:rPr>
        <w:t>
      3) тәуекел – бақылау субъектісінің қызметі нәтижесінде адам өміріне немесе денсаулығына, қоршаған ортаға, жеке және заңды тұлғалардың заңды мүдделеріне, мемлекеттің мүліктік мүдделеріне салдарларының ауырлық дәрежесін ескере отырып зиян келтіру ықтималдығы;</w:t>
      </w:r>
    </w:p>
    <w:bookmarkEnd w:id="24"/>
    <w:bookmarkStart w:name="z35" w:id="25"/>
    <w:p>
      <w:pPr>
        <w:spacing w:after="0"/>
        <w:ind w:left="0"/>
        <w:jc w:val="both"/>
      </w:pPr>
      <w:r>
        <w:rPr>
          <w:rFonts w:ascii="Times New Roman"/>
          <w:b w:val="false"/>
          <w:i w:val="false"/>
          <w:color w:val="000000"/>
          <w:sz w:val="28"/>
        </w:rPr>
        <w:t>
      4) тәуекелдерді бағалау және басқару жүйесі – тиісті қызмет салаларында тәуекелдің жол берілетін деңгейін қамтамасыз ете отырып, кәсіпкерлік еркіндігін шектеудің ең төменгі ықтимал дәрежесі мақсатында бақылау субъектісіне бару арқылы профилактикалық бақылауды және (немесе) талаптарға сәйкестігін тексерулерді кейіннен жүзеге асыру үшін бақылау субъектілерін тәуекел дәрежелері бойынша бөлу арқылы қолайсыз факторлардың туындау ықтималдығын азайтуға бағытталған, сондай-ақ нақты бақылау субъектісі үшін тәуекел деңгейін өзгертуге бағытталған басқарушылық шешімдерді қабылдау және (немесе) осындай бақылау субъектісін бақылау субъектісіне бару арқылы профилактикалық бақылаудан және (немесе) талаптарға сәйкестігін тексеруден босату процесі;</w:t>
      </w:r>
    </w:p>
    <w:bookmarkEnd w:id="25"/>
    <w:bookmarkStart w:name="z36" w:id="26"/>
    <w:p>
      <w:pPr>
        <w:spacing w:after="0"/>
        <w:ind w:left="0"/>
        <w:jc w:val="both"/>
      </w:pPr>
      <w:r>
        <w:rPr>
          <w:rFonts w:ascii="Times New Roman"/>
          <w:b w:val="false"/>
          <w:i w:val="false"/>
          <w:color w:val="000000"/>
          <w:sz w:val="28"/>
        </w:rPr>
        <w:t>
      5) тәуекел дәрежесін бағалаудың объективті өлшемшарттары (бұдан әрі – объективті өлшемшарттар) – қызмет тәуекелі дәрежесіне байланысты және жеке бақылау субъектісіне (объектісіне) тікелей байланыссыз бақылау субъектілерін іріктеу үшін пайдаланылатын тәуекел дәрежесін бағалау өлшемшарттары;</w:t>
      </w:r>
    </w:p>
    <w:bookmarkEnd w:id="26"/>
    <w:bookmarkStart w:name="z37" w:id="27"/>
    <w:p>
      <w:pPr>
        <w:spacing w:after="0"/>
        <w:ind w:left="0"/>
        <w:jc w:val="both"/>
      </w:pPr>
      <w:r>
        <w:rPr>
          <w:rFonts w:ascii="Times New Roman"/>
          <w:b w:val="false"/>
          <w:i w:val="false"/>
          <w:color w:val="000000"/>
          <w:sz w:val="28"/>
        </w:rPr>
        <w:t>
      6) тәуекел дәрежесін бағалау өлшемшарттары – бақылау субъектісінің тікелей қызметімен, салалық даму ерекшеліктерімен және осы дамуға әсер ететін факторлармен байланысты, бақылау субъектілерін (объектілерін) тәуекелдің әртүрлі дәрежелеріне жатқызуға мүмкіндік беретін сандық және сапалық көрсеткіштердің жиынтығы;</w:t>
      </w:r>
    </w:p>
    <w:bookmarkEnd w:id="27"/>
    <w:bookmarkStart w:name="z38" w:id="28"/>
    <w:p>
      <w:pPr>
        <w:spacing w:after="0"/>
        <w:ind w:left="0"/>
        <w:jc w:val="both"/>
      </w:pPr>
      <w:r>
        <w:rPr>
          <w:rFonts w:ascii="Times New Roman"/>
          <w:b w:val="false"/>
          <w:i w:val="false"/>
          <w:color w:val="000000"/>
          <w:sz w:val="28"/>
        </w:rPr>
        <w:t>
      7) тәуекел дәрежесін бағалаудың субъективті өлшемшарттары (бұдан әрі – субъективті өлшемшарттар) – нақты бақылау субъектісінің қызметі нәтижелеріне байланысты бақылау субъектілерін іріктеу үшін пайдаланылатын тәуекел дәрежесін бағалау өлшемшарттары;</w:t>
      </w:r>
    </w:p>
    <w:bookmarkEnd w:id="28"/>
    <w:bookmarkStart w:name="z39" w:id="29"/>
    <w:p>
      <w:pPr>
        <w:spacing w:after="0"/>
        <w:ind w:left="0"/>
        <w:jc w:val="both"/>
      </w:pPr>
      <w:r>
        <w:rPr>
          <w:rFonts w:ascii="Times New Roman"/>
          <w:b w:val="false"/>
          <w:i w:val="false"/>
          <w:color w:val="000000"/>
          <w:sz w:val="28"/>
        </w:rPr>
        <w:t>
      8) тексеру парағы – бақылау субъектілерінің (объектілерінің) қызметіне қойылатын, олардың сақталмауы адамның өмірі мен денсаулығына, қоршаған ортаға, жеке және заңды тұлғалардың, мемлекеттің заңды мүдделеріне қатер төндіруге алып келетін талаптар тізбесі;</w:t>
      </w:r>
    </w:p>
    <w:bookmarkEnd w:id="29"/>
    <w:bookmarkStart w:name="z40" w:id="30"/>
    <w:p>
      <w:pPr>
        <w:spacing w:after="0"/>
        <w:ind w:left="0"/>
        <w:jc w:val="both"/>
      </w:pPr>
      <w:r>
        <w:rPr>
          <w:rFonts w:ascii="Times New Roman"/>
          <w:b w:val="false"/>
          <w:i w:val="false"/>
          <w:color w:val="000000"/>
          <w:sz w:val="28"/>
        </w:rPr>
        <w:t xml:space="preserve">
      9) бақылау субъектісі – "Нотариат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нотариаттық қызметті жүзеге асыратын жеке тұлғалар, аумақтық нотариаттық палаталар;</w:t>
      </w:r>
    </w:p>
    <w:bookmarkEnd w:id="30"/>
    <w:bookmarkStart w:name="z41" w:id="31"/>
    <w:p>
      <w:pPr>
        <w:spacing w:after="0"/>
        <w:ind w:left="0"/>
        <w:jc w:val="both"/>
      </w:pPr>
      <w:r>
        <w:rPr>
          <w:rFonts w:ascii="Times New Roman"/>
          <w:b w:val="false"/>
          <w:i w:val="false"/>
          <w:color w:val="000000"/>
          <w:sz w:val="28"/>
        </w:rPr>
        <w:t>
      10) өрескел бұзушылықтар – жеке және заңды тұлғалардың құқықтары, бостандықтары мен заңды мүдделерінің елеулі бұзылуына алып келетін Қазақстан Республикасының нотариаттық қызмет саласындағы заңнамасында бекітілген талаптардың бұзылуы;</w:t>
      </w:r>
    </w:p>
    <w:bookmarkEnd w:id="31"/>
    <w:bookmarkStart w:name="z42" w:id="32"/>
    <w:p>
      <w:pPr>
        <w:spacing w:after="0"/>
        <w:ind w:left="0"/>
        <w:jc w:val="both"/>
      </w:pPr>
      <w:r>
        <w:rPr>
          <w:rFonts w:ascii="Times New Roman"/>
          <w:b w:val="false"/>
          <w:i w:val="false"/>
          <w:color w:val="000000"/>
          <w:sz w:val="28"/>
        </w:rPr>
        <w:t>
      11) елеулі бұзушылықтар – адамның өмірі мен денсаулығына, қоршаған ортаға, жеке және заңды тұлғалардың, мемлекеттің заңды мүдделеріне зиян келтіру үшін алғышарттар жасайтын Қазақстан Республикасының нотариаттық қызмет саласындағы заңнамасы талаптарының бұзылуы;</w:t>
      </w:r>
    </w:p>
    <w:bookmarkEnd w:id="32"/>
    <w:bookmarkStart w:name="z43" w:id="33"/>
    <w:p>
      <w:pPr>
        <w:spacing w:after="0"/>
        <w:ind w:left="0"/>
        <w:jc w:val="both"/>
      </w:pPr>
      <w:r>
        <w:rPr>
          <w:rFonts w:ascii="Times New Roman"/>
          <w:b w:val="false"/>
          <w:i w:val="false"/>
          <w:color w:val="000000"/>
          <w:sz w:val="28"/>
        </w:rPr>
        <w:t>
      12) болмашы бұзушылықтар – өрескел және елеулі бұзушылықтарға жатпайтын Қазақстан Республикасының нотариаттық қызмет саласындағы заңнамасы талаптарының бұзылуы;</w:t>
      </w:r>
    </w:p>
    <w:bookmarkEnd w:id="33"/>
    <w:bookmarkStart w:name="z44" w:id="34"/>
    <w:p>
      <w:pPr>
        <w:spacing w:after="0"/>
        <w:ind w:left="0"/>
        <w:jc w:val="both"/>
      </w:pPr>
      <w:r>
        <w:rPr>
          <w:rFonts w:ascii="Times New Roman"/>
          <w:b w:val="false"/>
          <w:i w:val="false"/>
          <w:color w:val="000000"/>
          <w:sz w:val="28"/>
        </w:rPr>
        <w:t xml:space="preserve">
      13) іріктеме жиынтық (іріктеме) – Кодекстің 143-бабының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мемлекеттік бақылаудың нақты саласында бақылау субъектілерінің (объектілерінің) біртекті тобына жатқызылатын бағаланатын субъектілердің (объектілердің) тізбесі.</w:t>
      </w:r>
    </w:p>
    <w:bookmarkEnd w:id="34"/>
    <w:bookmarkStart w:name="z45" w:id="35"/>
    <w:p>
      <w:pPr>
        <w:spacing w:after="0"/>
        <w:ind w:left="0"/>
        <w:jc w:val="left"/>
      </w:pPr>
      <w:r>
        <w:rPr>
          <w:rFonts w:ascii="Times New Roman"/>
          <w:b/>
          <w:i w:val="false"/>
          <w:color w:val="000000"/>
        </w:rPr>
        <w:t xml:space="preserve"> 2-тарау. Бақылау субъектілерінің (объектілерінің) талаптарға сәйкестігін тексеру және профилактикалық бақылау жүргізу кезінде тәуекелдерді бағалау және басқару жүйесін қалыптастыру тәртібі</w:t>
      </w:r>
    </w:p>
    <w:bookmarkEnd w:id="35"/>
    <w:bookmarkStart w:name="z46" w:id="36"/>
    <w:p>
      <w:pPr>
        <w:spacing w:after="0"/>
        <w:ind w:left="0"/>
        <w:jc w:val="both"/>
      </w:pPr>
      <w:r>
        <w:rPr>
          <w:rFonts w:ascii="Times New Roman"/>
          <w:b w:val="false"/>
          <w:i w:val="false"/>
          <w:color w:val="000000"/>
          <w:sz w:val="28"/>
        </w:rPr>
        <w:t>
      3. Бақылау субъектісіне (объектісіне) бару арқылы профилактикалық бақылауды және (немесе) талаптарға сәйкестігіне тексеруді жүзеге асыру кезінде тәуекелдерді басқару мақсаттары үшін бақылау субъектілерін (объектілерін) профилактикалық бақылау жүргізу үшін тәуекел дәрежесін бағалау өлшемшарттары бірнеше кезеңмен жүзеге асырылатын объективті және субъективті өлшемшарттарды айқындау (Шешімдерді мультиөлшемшартты талдау) арқылы қалыптастырылады.</w:t>
      </w:r>
    </w:p>
    <w:bookmarkEnd w:id="36"/>
    <w:bookmarkStart w:name="z47" w:id="37"/>
    <w:p>
      <w:pPr>
        <w:spacing w:after="0"/>
        <w:ind w:left="0"/>
        <w:jc w:val="both"/>
      </w:pPr>
      <w:r>
        <w:rPr>
          <w:rFonts w:ascii="Times New Roman"/>
          <w:b w:val="false"/>
          <w:i w:val="false"/>
          <w:color w:val="000000"/>
          <w:sz w:val="28"/>
        </w:rPr>
        <w:t>
      4. Ықтимал тәуекел мен проблеманың маңыздылығына, бұзушылықтың біржолғы немесе жүйелі сипатына, әрбір ақпарат көзі бойынша бұрын қабылданған шешімдерді талдауға байланысты бақылау субъектілерінің (объектілерінің) қызметіне қойылатын талаптар өрескел, елеулі және болмашы бұзушылық дәрежелеріне сәйкес келеді.</w:t>
      </w:r>
    </w:p>
    <w:bookmarkEnd w:id="37"/>
    <w:bookmarkStart w:name="z48" w:id="38"/>
    <w:p>
      <w:pPr>
        <w:spacing w:after="0"/>
        <w:ind w:left="0"/>
        <w:jc w:val="both"/>
      </w:pPr>
      <w:r>
        <w:rPr>
          <w:rFonts w:ascii="Times New Roman"/>
          <w:b w:val="false"/>
          <w:i w:val="false"/>
          <w:color w:val="000000"/>
          <w:sz w:val="28"/>
        </w:rPr>
        <w:t xml:space="preserve">
      Бұзушылық дәрежесі (өрескел, елеулі, болмашы) субъективті өлшемшарттар бойынша өрескел, елеулі, болмашы бұзушылықтардың белгіленген анықтамаларына сәйкес осы Өлшемшарттардың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 қосымшаларына</w:t>
      </w:r>
      <w:r>
        <w:rPr>
          <w:rFonts w:ascii="Times New Roman"/>
          <w:b w:val="false"/>
          <w:i w:val="false"/>
          <w:color w:val="000000"/>
          <w:sz w:val="28"/>
        </w:rPr>
        <w:t xml:space="preserve"> сәйкес беріледі. </w:t>
      </w:r>
    </w:p>
    <w:bookmarkEnd w:id="38"/>
    <w:bookmarkStart w:name="z49" w:id="39"/>
    <w:p>
      <w:pPr>
        <w:spacing w:after="0"/>
        <w:ind w:left="0"/>
        <w:jc w:val="both"/>
      </w:pPr>
      <w:r>
        <w:rPr>
          <w:rFonts w:ascii="Times New Roman"/>
          <w:b w:val="false"/>
          <w:i w:val="false"/>
          <w:color w:val="000000"/>
          <w:sz w:val="28"/>
        </w:rPr>
        <w:t>
      5. Бақылау субъектілерін (объектілерін) профилактикалық бақылау және талаптарға сәйкестігіне тексеру жүргізу үшін тәуекел дәрежесін бағалау өлшемшарттары объективті және субъективті өлшемшарттарды айқындау арқылы қалыптастырылады.</w:t>
      </w:r>
    </w:p>
    <w:bookmarkEnd w:id="39"/>
    <w:bookmarkStart w:name="z50" w:id="40"/>
    <w:p>
      <w:pPr>
        <w:spacing w:after="0"/>
        <w:ind w:left="0"/>
        <w:jc w:val="left"/>
      </w:pPr>
      <w:r>
        <w:rPr>
          <w:rFonts w:ascii="Times New Roman"/>
          <w:b/>
          <w:i w:val="false"/>
          <w:color w:val="000000"/>
        </w:rPr>
        <w:t xml:space="preserve"> 1-параграф. Объективті өлшемшарттар</w:t>
      </w:r>
    </w:p>
    <w:bookmarkEnd w:id="40"/>
    <w:bookmarkStart w:name="z51" w:id="41"/>
    <w:p>
      <w:pPr>
        <w:spacing w:after="0"/>
        <w:ind w:left="0"/>
        <w:jc w:val="both"/>
      </w:pPr>
      <w:r>
        <w:rPr>
          <w:rFonts w:ascii="Times New Roman"/>
          <w:b w:val="false"/>
          <w:i w:val="false"/>
          <w:color w:val="000000"/>
          <w:sz w:val="28"/>
        </w:rPr>
        <w:t>
      6. Объективті өлшемшарттарды бақылау субъекті (объекті) жоғары тәуекел дәрежесіне жекеше нотариустар және аумақтық нотариаттық палаталар жатады.</w:t>
      </w:r>
    </w:p>
    <w:bookmarkEnd w:id="41"/>
    <w:bookmarkStart w:name="z52" w:id="42"/>
    <w:p>
      <w:pPr>
        <w:spacing w:after="0"/>
        <w:ind w:left="0"/>
        <w:jc w:val="both"/>
      </w:pPr>
      <w:r>
        <w:rPr>
          <w:rFonts w:ascii="Times New Roman"/>
          <w:b w:val="false"/>
          <w:i w:val="false"/>
          <w:color w:val="000000"/>
          <w:sz w:val="28"/>
        </w:rPr>
        <w:t>
      Жоғары дәрежелі тәуекелге жатқызылған бақылау субъектілеріне (объектілеріне) қатысты бақылау субъектісіне (объектісіне) бару арқылы профилактикалық бақылау және (немесе) талаптарға сәйкестігіне жүргізілетін тексерулер өткізу қолданылады.</w:t>
      </w:r>
    </w:p>
    <w:bookmarkEnd w:id="42"/>
    <w:bookmarkStart w:name="z53" w:id="43"/>
    <w:p>
      <w:pPr>
        <w:spacing w:after="0"/>
        <w:ind w:left="0"/>
        <w:jc w:val="both"/>
      </w:pPr>
      <w:r>
        <w:rPr>
          <w:rFonts w:ascii="Times New Roman"/>
          <w:b w:val="false"/>
          <w:i w:val="false"/>
          <w:color w:val="000000"/>
          <w:sz w:val="28"/>
        </w:rPr>
        <w:t>
      7. Жоғары дәрежелі тәуекелге бақылау субъектісін (объектісін) жатқызу жеке және заңды тұлғалардың заңды мүдделеріне, мемлекеттің мүдделеріне жасалған нотариаттық іс-әрекеттер құпиялығын сақтауды қамтамасыз етуге байланысты, дербес деректер және оларды қорғау туралы заңнаманы сақтау саласында азаматтардың құқығын қорғау, нотариаттық іс-әрекеттердің құпиялығын заңсыз таратуға жол беруі мүмкін, мемлекет кепілдік берген жеке және заңды тұлғалардың бостандықтары мен құқықтары бұзылуына қолайсыз жағдайлардың туындау ықтималдығын ескере отырып жүзеге асырылады.</w:t>
      </w:r>
    </w:p>
    <w:bookmarkEnd w:id="43"/>
    <w:bookmarkStart w:name="z54" w:id="44"/>
    <w:p>
      <w:pPr>
        <w:spacing w:after="0"/>
        <w:ind w:left="0"/>
        <w:jc w:val="both"/>
      </w:pPr>
      <w:r>
        <w:rPr>
          <w:rFonts w:ascii="Times New Roman"/>
          <w:b w:val="false"/>
          <w:i w:val="false"/>
          <w:color w:val="000000"/>
          <w:sz w:val="28"/>
        </w:rPr>
        <w:t>
      8. Бақылау субъектісіне (объектісіне) бару арқылы профилактикалық бақылау өткізу бақылау субъектісіне (объектісіне) бару арқылы профилактикалық бақылаудың жарты жылдық тізімдері негізінде жүргізіледі.</w:t>
      </w:r>
    </w:p>
    <w:bookmarkEnd w:id="44"/>
    <w:bookmarkStart w:name="z55" w:id="45"/>
    <w:p>
      <w:pPr>
        <w:spacing w:after="0"/>
        <w:ind w:left="0"/>
        <w:jc w:val="both"/>
      </w:pPr>
      <w:r>
        <w:rPr>
          <w:rFonts w:ascii="Times New Roman"/>
          <w:b w:val="false"/>
          <w:i w:val="false"/>
          <w:color w:val="000000"/>
          <w:sz w:val="28"/>
        </w:rPr>
        <w:t>
      9. Бақылау субъектісінің (объектісінің) талаптарға сәйкестігіне тексерулер талаптарға сәйкестігі кестесі негізінде жүргізіледі.</w:t>
      </w:r>
    </w:p>
    <w:bookmarkEnd w:id="45"/>
    <w:bookmarkStart w:name="z56" w:id="46"/>
    <w:p>
      <w:pPr>
        <w:spacing w:after="0"/>
        <w:ind w:left="0"/>
        <w:jc w:val="left"/>
      </w:pPr>
      <w:r>
        <w:rPr>
          <w:rFonts w:ascii="Times New Roman"/>
          <w:b/>
          <w:i w:val="false"/>
          <w:color w:val="000000"/>
        </w:rPr>
        <w:t xml:space="preserve"> 2-параграф. Субъективті өлшемшарттар</w:t>
      </w:r>
    </w:p>
    <w:bookmarkEnd w:id="46"/>
    <w:bookmarkStart w:name="z57" w:id="47"/>
    <w:p>
      <w:pPr>
        <w:spacing w:after="0"/>
        <w:ind w:left="0"/>
        <w:jc w:val="both"/>
      </w:pPr>
      <w:r>
        <w:rPr>
          <w:rFonts w:ascii="Times New Roman"/>
          <w:b w:val="false"/>
          <w:i w:val="false"/>
          <w:color w:val="000000"/>
          <w:sz w:val="28"/>
        </w:rPr>
        <w:t xml:space="preserve">
      10. Субъективті өлшемшарттарды айқындау мынадай кезеңдерді: </w:t>
      </w:r>
    </w:p>
    <w:bookmarkEnd w:id="47"/>
    <w:bookmarkStart w:name="z58" w:id="48"/>
    <w:p>
      <w:pPr>
        <w:spacing w:after="0"/>
        <w:ind w:left="0"/>
        <w:jc w:val="both"/>
      </w:pPr>
      <w:r>
        <w:rPr>
          <w:rFonts w:ascii="Times New Roman"/>
          <w:b w:val="false"/>
          <w:i w:val="false"/>
          <w:color w:val="000000"/>
          <w:sz w:val="28"/>
        </w:rPr>
        <w:t>
      1) деректер базасын қалыптастыру және ақпарат жинау;</w:t>
      </w:r>
    </w:p>
    <w:bookmarkEnd w:id="48"/>
    <w:bookmarkStart w:name="z59" w:id="49"/>
    <w:p>
      <w:pPr>
        <w:spacing w:after="0"/>
        <w:ind w:left="0"/>
        <w:jc w:val="both"/>
      </w:pPr>
      <w:r>
        <w:rPr>
          <w:rFonts w:ascii="Times New Roman"/>
          <w:b w:val="false"/>
          <w:i w:val="false"/>
          <w:color w:val="000000"/>
          <w:sz w:val="28"/>
        </w:rPr>
        <w:t xml:space="preserve">
      2) ақпаратты талдау және тәуекелдерді бағалауды қолдана отырып жүзеге асырылады. </w:t>
      </w:r>
    </w:p>
    <w:bookmarkEnd w:id="49"/>
    <w:bookmarkStart w:name="z60" w:id="50"/>
    <w:p>
      <w:pPr>
        <w:spacing w:after="0"/>
        <w:ind w:left="0"/>
        <w:jc w:val="both"/>
      </w:pPr>
      <w:r>
        <w:rPr>
          <w:rFonts w:ascii="Times New Roman"/>
          <w:b w:val="false"/>
          <w:i w:val="false"/>
          <w:color w:val="000000"/>
          <w:sz w:val="28"/>
        </w:rPr>
        <w:t>
      11. Деректер базасын қалыптастыру және ақпарат жинау Қазақстан Республикасының нотариат қызметі саласындағы заңнамасын бұзатын бақылау субъектілерін (объектілерін) анықтау үшін қажет.</w:t>
      </w:r>
    </w:p>
    <w:bookmarkEnd w:id="50"/>
    <w:bookmarkStart w:name="z61" w:id="51"/>
    <w:p>
      <w:pPr>
        <w:spacing w:after="0"/>
        <w:ind w:left="0"/>
        <w:jc w:val="both"/>
      </w:pPr>
      <w:r>
        <w:rPr>
          <w:rFonts w:ascii="Times New Roman"/>
          <w:b w:val="false"/>
          <w:i w:val="false"/>
          <w:color w:val="000000"/>
          <w:sz w:val="28"/>
        </w:rPr>
        <w:t>
      Бақылау субъектісіне (объектісіне) бару арқылы профилактикалық бақылау өткізу субъективті өлшемшарттар арқылы тәуекел дәрежесін бағалау үшін мынадай ақпарат көздері пайдаланылады:</w:t>
      </w:r>
    </w:p>
    <w:bookmarkEnd w:id="51"/>
    <w:bookmarkStart w:name="z62" w:id="52"/>
    <w:p>
      <w:pPr>
        <w:spacing w:after="0"/>
        <w:ind w:left="0"/>
        <w:jc w:val="both"/>
      </w:pPr>
      <w:r>
        <w:rPr>
          <w:rFonts w:ascii="Times New Roman"/>
          <w:b w:val="false"/>
          <w:i w:val="false"/>
          <w:color w:val="000000"/>
          <w:sz w:val="28"/>
        </w:rPr>
        <w:t>
      1) бақылау субъектілеріне (объектілеріне) алдыңғы тексерулер мен бару арқылы профилактикалық бақылаудың нәтижелері;</w:t>
      </w:r>
    </w:p>
    <w:bookmarkEnd w:id="52"/>
    <w:bookmarkStart w:name="z63" w:id="53"/>
    <w:p>
      <w:pPr>
        <w:spacing w:after="0"/>
        <w:ind w:left="0"/>
        <w:jc w:val="both"/>
      </w:pPr>
      <w:r>
        <w:rPr>
          <w:rFonts w:ascii="Times New Roman"/>
          <w:b w:val="false"/>
          <w:i w:val="false"/>
          <w:color w:val="000000"/>
          <w:sz w:val="28"/>
        </w:rPr>
        <w:t>
      Талаптарға сәйкестігіне тексерулерді өткізу үшін субъективті өлшемшарттар арқылы тәуекел дәрежесін бағалау үшін мынадай ақпарат көздері пайдаланылады:</w:t>
      </w:r>
    </w:p>
    <w:bookmarkEnd w:id="53"/>
    <w:bookmarkStart w:name="z64" w:id="54"/>
    <w:p>
      <w:pPr>
        <w:spacing w:after="0"/>
        <w:ind w:left="0"/>
        <w:jc w:val="both"/>
      </w:pPr>
      <w:r>
        <w:rPr>
          <w:rFonts w:ascii="Times New Roman"/>
          <w:b w:val="false"/>
          <w:i w:val="false"/>
          <w:color w:val="000000"/>
          <w:sz w:val="28"/>
        </w:rPr>
        <w:t>
      1) бақылау субъектілеріне (объектілеріне) алдыңғы тексерулердің нәтижелері;</w:t>
      </w:r>
    </w:p>
    <w:bookmarkEnd w:id="54"/>
    <w:bookmarkStart w:name="z65" w:id="55"/>
    <w:p>
      <w:pPr>
        <w:spacing w:after="0"/>
        <w:ind w:left="0"/>
        <w:jc w:val="both"/>
      </w:pPr>
      <w:r>
        <w:rPr>
          <w:rFonts w:ascii="Times New Roman"/>
          <w:b w:val="false"/>
          <w:i w:val="false"/>
          <w:color w:val="000000"/>
          <w:sz w:val="28"/>
        </w:rPr>
        <w:t xml:space="preserve">
      2) уәкілетті органдар мен ұйымдар ұсынатын мәліметтерді талдау нәтижелері. </w:t>
      </w:r>
    </w:p>
    <w:bookmarkEnd w:id="55"/>
    <w:bookmarkStart w:name="z66" w:id="56"/>
    <w:p>
      <w:pPr>
        <w:spacing w:after="0"/>
        <w:ind w:left="0"/>
        <w:jc w:val="both"/>
      </w:pPr>
      <w:r>
        <w:rPr>
          <w:rFonts w:ascii="Times New Roman"/>
          <w:b w:val="false"/>
          <w:i w:val="false"/>
          <w:color w:val="000000"/>
          <w:sz w:val="28"/>
        </w:rPr>
        <w:t>
      12. Қолда бар ақпарат көздері негізінде субъективті өлшемшарттар бұзушылықтары үш дәрежеге бөлінеді: өрескел, елеулі және болмашы бұзушылықтар.</w:t>
      </w:r>
    </w:p>
    <w:bookmarkEnd w:id="56"/>
    <w:bookmarkStart w:name="z67" w:id="57"/>
    <w:p>
      <w:pPr>
        <w:spacing w:after="0"/>
        <w:ind w:left="0"/>
        <w:jc w:val="both"/>
      </w:pPr>
      <w:r>
        <w:rPr>
          <w:rFonts w:ascii="Times New Roman"/>
          <w:b w:val="false"/>
          <w:i w:val="false"/>
          <w:color w:val="000000"/>
          <w:sz w:val="28"/>
        </w:rPr>
        <w:t>
      Субъективті өлшемшарттарды талдау және бағалау ең жоғары әлеуетті тәуекелі бар бақылау және қадағалау субъектісіне (объектісіне) қатысты бақылау және қадағалау субъектісіне (объектісіне) талаптарға сәйкестігіне тексеру жүргізуді және профилактикалық бақылауды шоғырландыруға мүмкіндік береді.</w:t>
      </w:r>
    </w:p>
    <w:bookmarkEnd w:id="57"/>
    <w:bookmarkStart w:name="z68" w:id="58"/>
    <w:p>
      <w:pPr>
        <w:spacing w:after="0"/>
        <w:ind w:left="0"/>
        <w:jc w:val="both"/>
      </w:pPr>
      <w:r>
        <w:rPr>
          <w:rFonts w:ascii="Times New Roman"/>
          <w:b w:val="false"/>
          <w:i w:val="false"/>
          <w:color w:val="000000"/>
          <w:sz w:val="28"/>
        </w:rPr>
        <w:t>
      Бұл ретте талдау және бағалау кезінде нақты бақылау субъектісіне (объектісіне) қатысты бұрын ескерілген және пайдаланылған субъективті өлшемшарттардың деректері не Қазақстан Республикасының заңнамасына сәйкес талап қою мерзімі өткен деректер қолданылмайды.</w:t>
      </w:r>
    </w:p>
    <w:bookmarkEnd w:id="58"/>
    <w:bookmarkStart w:name="z69" w:id="59"/>
    <w:p>
      <w:pPr>
        <w:spacing w:after="0"/>
        <w:ind w:left="0"/>
        <w:jc w:val="both"/>
      </w:pPr>
      <w:r>
        <w:rPr>
          <w:rFonts w:ascii="Times New Roman"/>
          <w:b w:val="false"/>
          <w:i w:val="false"/>
          <w:color w:val="000000"/>
          <w:sz w:val="28"/>
        </w:rPr>
        <w:t>
      Алдыңғы жүргізілген бару арқылы профилактикалық бақылаудың және (немесе) талаптарға сәйкестігін тексерудің қорытындылары бойынша берілген бұзушылықтарды толық көлемде жойған бақылау субъектілеріне қатысты оларды мемлекеттік бақылаудың кезекті кезеңіне кестелер мен тізімдерді қалыптастыру кезінде енгізуге жол берілмейді.</w:t>
      </w:r>
    </w:p>
    <w:bookmarkEnd w:id="59"/>
    <w:bookmarkStart w:name="z70" w:id="60"/>
    <w:p>
      <w:pPr>
        <w:spacing w:after="0"/>
        <w:ind w:left="0"/>
        <w:jc w:val="both"/>
      </w:pPr>
      <w:r>
        <w:rPr>
          <w:rFonts w:ascii="Times New Roman"/>
          <w:b w:val="false"/>
          <w:i w:val="false"/>
          <w:color w:val="000000"/>
          <w:sz w:val="28"/>
        </w:rPr>
        <w:t>
      13. Ықтимал тәуекел мен проблеманың маңыздылығына, бұзушылықтың біржолғы немесе жүйелі сипатына, әрбір ақпарат көзі бойынша бұрын қабылданған шешімдерді талдауға байланысты тәуекел дәрежесін бағалау өлшемшарттарына сәйкес бұзушылық дәрежесіне – өрескел, елеулі және болмашы дәрежелерге сәйкес келетін субъективті өлшемшарттар айқындалады.</w:t>
      </w:r>
    </w:p>
    <w:bookmarkEnd w:id="60"/>
    <w:bookmarkStart w:name="z71" w:id="61"/>
    <w:p>
      <w:pPr>
        <w:spacing w:after="0"/>
        <w:ind w:left="0"/>
        <w:jc w:val="both"/>
      </w:pPr>
      <w:r>
        <w:rPr>
          <w:rFonts w:ascii="Times New Roman"/>
          <w:b w:val="false"/>
          <w:i w:val="false"/>
          <w:color w:val="000000"/>
          <w:sz w:val="28"/>
        </w:rPr>
        <w:t xml:space="preserve">
      Бақылау субъектісіне қатысты тәуекел дәрежесін бағалаудың субъективті өлшемшарттары осы Өлшемшарттың </w:t>
      </w:r>
      <w:r>
        <w:rPr>
          <w:rFonts w:ascii="Times New Roman"/>
          <w:b w:val="false"/>
          <w:i w:val="false"/>
          <w:color w:val="000000"/>
          <w:sz w:val="28"/>
        </w:rPr>
        <w:t>3 қосымшасында</w:t>
      </w:r>
      <w:r>
        <w:rPr>
          <w:rFonts w:ascii="Times New Roman"/>
          <w:b w:val="false"/>
          <w:i w:val="false"/>
          <w:color w:val="000000"/>
          <w:sz w:val="28"/>
        </w:rPr>
        <w:t xml:space="preserve"> жазылған.</w:t>
      </w:r>
    </w:p>
    <w:bookmarkEnd w:id="61"/>
    <w:bookmarkStart w:name="z72" w:id="62"/>
    <w:p>
      <w:pPr>
        <w:spacing w:after="0"/>
        <w:ind w:left="0"/>
        <w:jc w:val="both"/>
      </w:pPr>
      <w:r>
        <w:rPr>
          <w:rFonts w:ascii="Times New Roman"/>
          <w:b w:val="false"/>
          <w:i w:val="false"/>
          <w:color w:val="000000"/>
          <w:sz w:val="28"/>
        </w:rPr>
        <w:t>
      14. Қолданылатын ақпарат көздерінің басымдығын негізге ала отырып, субъективті өлшемшарттар бойынша тәуекел дәрежесінің жалпы көрсеткішін есептеу тәртібіне сәйкес субъективті өлшемшарттар бойынша тәуекел дәрежесінің жалпы көрсеткіші 0-ден 100-ге дейінгі шәкіл бойынша есептеледі.</w:t>
      </w:r>
    </w:p>
    <w:bookmarkEnd w:id="62"/>
    <w:bookmarkStart w:name="z73" w:id="63"/>
    <w:p>
      <w:pPr>
        <w:spacing w:after="0"/>
        <w:ind w:left="0"/>
        <w:jc w:val="both"/>
      </w:pPr>
      <w:r>
        <w:rPr>
          <w:rFonts w:ascii="Times New Roman"/>
          <w:b w:val="false"/>
          <w:i w:val="false"/>
          <w:color w:val="000000"/>
          <w:sz w:val="28"/>
        </w:rPr>
        <w:t>
      Тәуекел дәрежесінің көрсеткіштері бойынша бақылау субъектісі (объектісі) тәуекел дәрежесінің көрсеткіші 71-ден 100-ді қоса алғанға дейін болған кезде – тәуекелдің жоғары дәрежесіне жатқызылады және оған қатысты бақылау субъектісіне (объектісіне) бару арқылы профилактикалық бақылау мен тексеру жүргізіледі.</w:t>
      </w:r>
    </w:p>
    <w:bookmarkEnd w:id="63"/>
    <w:bookmarkStart w:name="z74" w:id="64"/>
    <w:p>
      <w:pPr>
        <w:spacing w:after="0"/>
        <w:ind w:left="0"/>
        <w:jc w:val="left"/>
      </w:pPr>
      <w:r>
        <w:rPr>
          <w:rFonts w:ascii="Times New Roman"/>
          <w:b/>
          <w:i w:val="false"/>
          <w:color w:val="000000"/>
        </w:rPr>
        <w:t xml:space="preserve"> 3-тарау. Субъективті өлшемшарттар бойынша тәуекел дәрежесінің жалпы көрсеткішін есептеу тәртібі</w:t>
      </w:r>
    </w:p>
    <w:bookmarkEnd w:id="64"/>
    <w:bookmarkStart w:name="z75" w:id="65"/>
    <w:p>
      <w:pPr>
        <w:spacing w:after="0"/>
        <w:ind w:left="0"/>
        <w:jc w:val="both"/>
      </w:pPr>
      <w:r>
        <w:rPr>
          <w:rFonts w:ascii="Times New Roman"/>
          <w:b w:val="false"/>
          <w:i w:val="false"/>
          <w:color w:val="000000"/>
          <w:sz w:val="28"/>
        </w:rPr>
        <w:t>
      15. Мемлекеттік орган Өлшемшарттардың 11-тармағына сәйкес көздерден субъективті өлшемшарттар бойынша ақпарат жинайды және деректер базасын қалыптастырады.</w:t>
      </w:r>
    </w:p>
    <w:bookmarkEnd w:id="65"/>
    <w:bookmarkStart w:name="z76" w:id="66"/>
    <w:p>
      <w:pPr>
        <w:spacing w:after="0"/>
        <w:ind w:left="0"/>
        <w:jc w:val="both"/>
      </w:pPr>
      <w:r>
        <w:rPr>
          <w:rFonts w:ascii="Times New Roman"/>
          <w:b w:val="false"/>
          <w:i w:val="false"/>
          <w:color w:val="000000"/>
          <w:sz w:val="28"/>
        </w:rPr>
        <w:t>
      Субъективті өлшемшарттар бойынша тәуекел дәрежесінің көрсеткішін (R) есептеу алдыңғы тексерулер мен бақылау (SP) субъектілеріне бару арқылы профилактикалық бақылау нәтижелері бойынша осы Өлшемшарттардың (SC) 14-тармағына сәйкес айқындалған субъективті өлшемшарттарға сәйкес бұзушылықтар бойынша тәуекел дәрежесінің көрсеткішін қосу жолымен, деректер мәндерін 0-ден 100 баллға дейінгі диапозонға қалыпқа келтіре отырып, автоматтандырылған режимде жүзеге асырылады.</w:t>
      </w:r>
    </w:p>
    <w:bookmarkEnd w:id="66"/>
    <w:bookmarkStart w:name="z77" w:id="67"/>
    <w:p>
      <w:pPr>
        <w:spacing w:after="0"/>
        <w:ind w:left="0"/>
        <w:jc w:val="both"/>
      </w:pPr>
      <w:r>
        <w:rPr>
          <w:rFonts w:ascii="Times New Roman"/>
          <w:b w:val="false"/>
          <w:i w:val="false"/>
          <w:color w:val="000000"/>
          <w:sz w:val="28"/>
        </w:rPr>
        <w:t>
      Rарал = SP + SC, мұнда</w:t>
      </w:r>
    </w:p>
    <w:bookmarkEnd w:id="67"/>
    <w:bookmarkStart w:name="z78" w:id="68"/>
    <w:p>
      <w:pPr>
        <w:spacing w:after="0"/>
        <w:ind w:left="0"/>
        <w:jc w:val="both"/>
      </w:pPr>
      <w:r>
        <w:rPr>
          <w:rFonts w:ascii="Times New Roman"/>
          <w:b w:val="false"/>
          <w:i w:val="false"/>
          <w:color w:val="000000"/>
          <w:sz w:val="28"/>
        </w:rPr>
        <w:t>
      Rарал – субъективті өлшемшарттар бойынша тәуекел дәрежесінің аралық көрсеткіші,</w:t>
      </w:r>
    </w:p>
    <w:bookmarkEnd w:id="68"/>
    <w:bookmarkStart w:name="z79" w:id="69"/>
    <w:p>
      <w:pPr>
        <w:spacing w:after="0"/>
        <w:ind w:left="0"/>
        <w:jc w:val="both"/>
      </w:pPr>
      <w:r>
        <w:rPr>
          <w:rFonts w:ascii="Times New Roman"/>
          <w:b w:val="false"/>
          <w:i w:val="false"/>
          <w:color w:val="000000"/>
          <w:sz w:val="28"/>
        </w:rPr>
        <w:t>
      SР – бұзушылықтар бойынша тәуекел дәрежесінің көрсеткіші,</w:t>
      </w:r>
    </w:p>
    <w:bookmarkEnd w:id="69"/>
    <w:bookmarkStart w:name="z80" w:id="70"/>
    <w:p>
      <w:pPr>
        <w:spacing w:after="0"/>
        <w:ind w:left="0"/>
        <w:jc w:val="both"/>
      </w:pPr>
      <w:r>
        <w:rPr>
          <w:rFonts w:ascii="Times New Roman"/>
          <w:b w:val="false"/>
          <w:i w:val="false"/>
          <w:color w:val="000000"/>
          <w:sz w:val="28"/>
        </w:rPr>
        <w:t>
      SC – Өлшемшарттардың 14-тармағына сәйкес айқындалған субъективті өлшемшарттар бойынша тәуекел дәрежесінің көрсеткіші.</w:t>
      </w:r>
    </w:p>
    <w:bookmarkEnd w:id="70"/>
    <w:bookmarkStart w:name="z81" w:id="71"/>
    <w:p>
      <w:pPr>
        <w:spacing w:after="0"/>
        <w:ind w:left="0"/>
        <w:jc w:val="both"/>
      </w:pPr>
      <w:r>
        <w:rPr>
          <w:rFonts w:ascii="Times New Roman"/>
          <w:b w:val="false"/>
          <w:i w:val="false"/>
          <w:color w:val="000000"/>
          <w:sz w:val="28"/>
        </w:rPr>
        <w:t>
      Есеп мемлекеттік бақылаудың әрбір саласының бақылау субъектілерінің біртекті тобының әрбір бақылау субъектісі бойынша жүргізіледі. Бұл ретте мемлекеттік бақылаудың бір саласының бақылау субъектілерінің біртекті тобына жатқызылатын, бағаланатын бақылау субъектілерінің тізбесі деректерді кейіннен қалыпқа келтіру үшін іріктеу жиынтығын (іріктемені) құрайды.</w:t>
      </w:r>
    </w:p>
    <w:bookmarkEnd w:id="71"/>
    <w:bookmarkStart w:name="z82" w:id="72"/>
    <w:p>
      <w:pPr>
        <w:spacing w:after="0"/>
        <w:ind w:left="0"/>
        <w:jc w:val="both"/>
      </w:pPr>
      <w:r>
        <w:rPr>
          <w:rFonts w:ascii="Times New Roman"/>
          <w:b w:val="false"/>
          <w:i w:val="false"/>
          <w:color w:val="000000"/>
          <w:sz w:val="28"/>
        </w:rPr>
        <w:t>
      16. Бақылау субъектісін тәуекел дәрежесіне жатқызу үшін тәуекел дәрежесінің көрсеткішін есептеудің мынадай тәртібі қолданылады.</w:t>
      </w:r>
    </w:p>
    <w:bookmarkEnd w:id="72"/>
    <w:bookmarkStart w:name="z83" w:id="73"/>
    <w:p>
      <w:pPr>
        <w:spacing w:after="0"/>
        <w:ind w:left="0"/>
        <w:jc w:val="both"/>
      </w:pPr>
      <w:r>
        <w:rPr>
          <w:rFonts w:ascii="Times New Roman"/>
          <w:b w:val="false"/>
          <w:i w:val="false"/>
          <w:color w:val="000000"/>
          <w:sz w:val="28"/>
        </w:rPr>
        <w:t>
      Бір өрескел бұзушылық анықталған кезде бақылау субъектісіне тәуекел дәрежесінің 100 балл көрсеткіші теңестіріледі және оған қатысты талаптарға сәйкестігіне тексеру немесе бақылау субъектісіне бару арқылы профилактикалық бақылау жүргізіледі.</w:t>
      </w:r>
    </w:p>
    <w:bookmarkEnd w:id="73"/>
    <w:bookmarkStart w:name="z84" w:id="74"/>
    <w:p>
      <w:pPr>
        <w:spacing w:after="0"/>
        <w:ind w:left="0"/>
        <w:jc w:val="both"/>
      </w:pPr>
      <w:r>
        <w:rPr>
          <w:rFonts w:ascii="Times New Roman"/>
          <w:b w:val="false"/>
          <w:i w:val="false"/>
          <w:color w:val="000000"/>
          <w:sz w:val="28"/>
        </w:rPr>
        <w:t>
      Өрескел бұзушылықтар анықталмаған кезде тәуекел дәрежесінің көрсеткішін елеулі және болмашы дәрежедегі бұзушылықтар бойынша жиынтық көрсеткішпен есептеледі.</w:t>
      </w:r>
    </w:p>
    <w:bookmarkEnd w:id="74"/>
    <w:bookmarkStart w:name="z85" w:id="75"/>
    <w:p>
      <w:pPr>
        <w:spacing w:after="0"/>
        <w:ind w:left="0"/>
        <w:jc w:val="both"/>
      </w:pPr>
      <w:r>
        <w:rPr>
          <w:rFonts w:ascii="Times New Roman"/>
          <w:b w:val="false"/>
          <w:i w:val="false"/>
          <w:color w:val="000000"/>
          <w:sz w:val="28"/>
        </w:rPr>
        <w:t>
      Елеулі бұзушылықтар көрсеткішін айқындау кезінде 0,7 коэффициенті қолданылады және бұл көрсеткіш мына формула бойынша есептеледі:</w:t>
      </w:r>
    </w:p>
    <w:bookmarkEnd w:id="75"/>
    <w:bookmarkStart w:name="z86" w:id="76"/>
    <w:p>
      <w:pPr>
        <w:spacing w:after="0"/>
        <w:ind w:left="0"/>
        <w:jc w:val="both"/>
      </w:pPr>
      <w:r>
        <w:rPr>
          <w:rFonts w:ascii="Times New Roman"/>
          <w:b w:val="false"/>
          <w:i w:val="false"/>
          <w:color w:val="000000"/>
          <w:sz w:val="28"/>
        </w:rPr>
        <w:t>
      SРз = (SР2 х 100/SР1) х 0,7, мұнда</w:t>
      </w:r>
    </w:p>
    <w:bookmarkEnd w:id="76"/>
    <w:bookmarkStart w:name="z87" w:id="77"/>
    <w:p>
      <w:pPr>
        <w:spacing w:after="0"/>
        <w:ind w:left="0"/>
        <w:jc w:val="both"/>
      </w:pPr>
      <w:r>
        <w:rPr>
          <w:rFonts w:ascii="Times New Roman"/>
          <w:b w:val="false"/>
          <w:i w:val="false"/>
          <w:color w:val="000000"/>
          <w:sz w:val="28"/>
        </w:rPr>
        <w:t>
      SРз – елеулі бұзушылықтардың көрсеткіші;</w:t>
      </w:r>
    </w:p>
    <w:bookmarkEnd w:id="77"/>
    <w:bookmarkStart w:name="z88" w:id="78"/>
    <w:p>
      <w:pPr>
        <w:spacing w:after="0"/>
        <w:ind w:left="0"/>
        <w:jc w:val="both"/>
      </w:pPr>
      <w:r>
        <w:rPr>
          <w:rFonts w:ascii="Times New Roman"/>
          <w:b w:val="false"/>
          <w:i w:val="false"/>
          <w:color w:val="000000"/>
          <w:sz w:val="28"/>
        </w:rPr>
        <w:t>
      SР1 – елеулі бұзушылықтардың талап етілетін саны;</w:t>
      </w:r>
    </w:p>
    <w:bookmarkEnd w:id="78"/>
    <w:bookmarkStart w:name="z89" w:id="79"/>
    <w:p>
      <w:pPr>
        <w:spacing w:after="0"/>
        <w:ind w:left="0"/>
        <w:jc w:val="both"/>
      </w:pPr>
      <w:r>
        <w:rPr>
          <w:rFonts w:ascii="Times New Roman"/>
          <w:b w:val="false"/>
          <w:i w:val="false"/>
          <w:color w:val="000000"/>
          <w:sz w:val="28"/>
        </w:rPr>
        <w:t>
      SР2 – анықталған елеулі бұзушылықтардың саны.</w:t>
      </w:r>
    </w:p>
    <w:bookmarkEnd w:id="79"/>
    <w:bookmarkStart w:name="z90" w:id="80"/>
    <w:p>
      <w:pPr>
        <w:spacing w:after="0"/>
        <w:ind w:left="0"/>
        <w:jc w:val="both"/>
      </w:pPr>
      <w:r>
        <w:rPr>
          <w:rFonts w:ascii="Times New Roman"/>
          <w:b w:val="false"/>
          <w:i w:val="false"/>
          <w:color w:val="000000"/>
          <w:sz w:val="28"/>
        </w:rPr>
        <w:t>
      Болмашы бұзушылықтардың көрсеткішін айқындау кезінде 0,3 коэффициенті қолданылады және бұл көрсеткіш мына формула бойынша есептеледі:</w:t>
      </w:r>
    </w:p>
    <w:bookmarkEnd w:id="80"/>
    <w:bookmarkStart w:name="z91" w:id="81"/>
    <w:p>
      <w:pPr>
        <w:spacing w:after="0"/>
        <w:ind w:left="0"/>
        <w:jc w:val="both"/>
      </w:pPr>
      <w:r>
        <w:rPr>
          <w:rFonts w:ascii="Times New Roman"/>
          <w:b w:val="false"/>
          <w:i w:val="false"/>
          <w:color w:val="000000"/>
          <w:sz w:val="28"/>
        </w:rPr>
        <w:t>
      SРн = (SР2 х 100/SР1) х 0,3, мұнда</w:t>
      </w:r>
    </w:p>
    <w:bookmarkEnd w:id="81"/>
    <w:bookmarkStart w:name="z92" w:id="82"/>
    <w:p>
      <w:pPr>
        <w:spacing w:after="0"/>
        <w:ind w:left="0"/>
        <w:jc w:val="both"/>
      </w:pPr>
      <w:r>
        <w:rPr>
          <w:rFonts w:ascii="Times New Roman"/>
          <w:b w:val="false"/>
          <w:i w:val="false"/>
          <w:color w:val="000000"/>
          <w:sz w:val="28"/>
        </w:rPr>
        <w:t>
      SРн – болмашы бұзушылықтардың көрсеткіші;</w:t>
      </w:r>
    </w:p>
    <w:bookmarkEnd w:id="82"/>
    <w:bookmarkStart w:name="z93" w:id="83"/>
    <w:p>
      <w:pPr>
        <w:spacing w:after="0"/>
        <w:ind w:left="0"/>
        <w:jc w:val="both"/>
      </w:pPr>
      <w:r>
        <w:rPr>
          <w:rFonts w:ascii="Times New Roman"/>
          <w:b w:val="false"/>
          <w:i w:val="false"/>
          <w:color w:val="000000"/>
          <w:sz w:val="28"/>
        </w:rPr>
        <w:t>
      SР1 – болмашы бұзушылықтардың талап етілетін саны;</w:t>
      </w:r>
    </w:p>
    <w:bookmarkEnd w:id="83"/>
    <w:bookmarkStart w:name="z94" w:id="84"/>
    <w:p>
      <w:pPr>
        <w:spacing w:after="0"/>
        <w:ind w:left="0"/>
        <w:jc w:val="both"/>
      </w:pPr>
      <w:r>
        <w:rPr>
          <w:rFonts w:ascii="Times New Roman"/>
          <w:b w:val="false"/>
          <w:i w:val="false"/>
          <w:color w:val="000000"/>
          <w:sz w:val="28"/>
        </w:rPr>
        <w:t>
      SР2 – анықталған болмашы бұзушылықтардың саны.</w:t>
      </w:r>
    </w:p>
    <w:bookmarkEnd w:id="84"/>
    <w:bookmarkStart w:name="z95" w:id="85"/>
    <w:p>
      <w:pPr>
        <w:spacing w:after="0"/>
        <w:ind w:left="0"/>
        <w:jc w:val="both"/>
      </w:pPr>
      <w:r>
        <w:rPr>
          <w:rFonts w:ascii="Times New Roman"/>
          <w:b w:val="false"/>
          <w:i w:val="false"/>
          <w:color w:val="000000"/>
          <w:sz w:val="28"/>
        </w:rPr>
        <w:t>
      Тәуекел дәрежесінің жалпы көрсеткіші (SР) 0-ден 100-ге дейінгі шәкіл бойынша есептеледі және мына формула бойынша елеулі және болмашы бұзушылықтардың көрсеткіштерін қосу арқылы айқындалады:</w:t>
      </w:r>
    </w:p>
    <w:bookmarkEnd w:id="85"/>
    <w:bookmarkStart w:name="z96" w:id="86"/>
    <w:p>
      <w:pPr>
        <w:spacing w:after="0"/>
        <w:ind w:left="0"/>
        <w:jc w:val="both"/>
      </w:pPr>
      <w:r>
        <w:rPr>
          <w:rFonts w:ascii="Times New Roman"/>
          <w:b w:val="false"/>
          <w:i w:val="false"/>
          <w:color w:val="000000"/>
          <w:sz w:val="28"/>
        </w:rPr>
        <w:t>
      SР = SРз + SРн, мұнда</w:t>
      </w:r>
    </w:p>
    <w:bookmarkEnd w:id="86"/>
    <w:bookmarkStart w:name="z97" w:id="87"/>
    <w:p>
      <w:pPr>
        <w:spacing w:after="0"/>
        <w:ind w:left="0"/>
        <w:jc w:val="both"/>
      </w:pPr>
      <w:r>
        <w:rPr>
          <w:rFonts w:ascii="Times New Roman"/>
          <w:b w:val="false"/>
          <w:i w:val="false"/>
          <w:color w:val="000000"/>
          <w:sz w:val="28"/>
        </w:rPr>
        <w:t>
      SР – тәуекел дәрежесінің жалпы көрсеткіші;</w:t>
      </w:r>
    </w:p>
    <w:bookmarkEnd w:id="87"/>
    <w:bookmarkStart w:name="z98" w:id="88"/>
    <w:p>
      <w:pPr>
        <w:spacing w:after="0"/>
        <w:ind w:left="0"/>
        <w:jc w:val="both"/>
      </w:pPr>
      <w:r>
        <w:rPr>
          <w:rFonts w:ascii="Times New Roman"/>
          <w:b w:val="false"/>
          <w:i w:val="false"/>
          <w:color w:val="000000"/>
          <w:sz w:val="28"/>
        </w:rPr>
        <w:t>
      SРз – елеулі бұзушылықтардың көрсеткіші;</w:t>
      </w:r>
    </w:p>
    <w:bookmarkEnd w:id="88"/>
    <w:bookmarkStart w:name="z99" w:id="89"/>
    <w:p>
      <w:pPr>
        <w:spacing w:after="0"/>
        <w:ind w:left="0"/>
        <w:jc w:val="both"/>
      </w:pPr>
      <w:r>
        <w:rPr>
          <w:rFonts w:ascii="Times New Roman"/>
          <w:b w:val="false"/>
          <w:i w:val="false"/>
          <w:color w:val="000000"/>
          <w:sz w:val="28"/>
        </w:rPr>
        <w:t>
      SРн – болмашы бұзушылықтардың көрсеткіші.</w:t>
      </w:r>
    </w:p>
    <w:bookmarkEnd w:id="89"/>
    <w:bookmarkStart w:name="z100" w:id="90"/>
    <w:p>
      <w:pPr>
        <w:spacing w:after="0"/>
        <w:ind w:left="0"/>
        <w:jc w:val="both"/>
      </w:pPr>
      <w:r>
        <w:rPr>
          <w:rFonts w:ascii="Times New Roman"/>
          <w:b w:val="false"/>
          <w:i w:val="false"/>
          <w:color w:val="000000"/>
          <w:sz w:val="28"/>
        </w:rPr>
        <w:t>
      17. Өлшемшарттардың 14-тармағына сәйкес айқындалған субъективті өлшемшарттар бойынша тәуекел дәрежесінің көрсеткішін есептеу 0-ден 100 балға дейінгі шәкіл бойынша жүргізіледі және мынадай формула бойынша жүзеге асырылады:</w:t>
      </w:r>
    </w:p>
    <w:bookmarkEnd w:id="90"/>
    <w:bookmarkStart w:name="z101" w:id="91"/>
    <w:p>
      <w:pPr>
        <w:spacing w:after="0"/>
        <w:ind w:left="0"/>
        <w:jc w:val="both"/>
      </w:pPr>
      <w:r>
        <w:rPr>
          <w:rFonts w:ascii="Times New Roman"/>
          <w:b w:val="false"/>
          <w:i w:val="false"/>
          <w:color w:val="000000"/>
          <w:sz w:val="28"/>
        </w:rPr>
        <w:t xml:space="preserve">
      </w:t>
      </w:r>
    </w:p>
    <w:bookmarkEnd w:id="91"/>
    <w:p>
      <w:pPr>
        <w:spacing w:after="0"/>
        <w:ind w:left="0"/>
        <w:jc w:val="both"/>
      </w:pPr>
      <w:r>
        <w:drawing>
          <wp:inline distT="0" distB="0" distL="0" distR="0">
            <wp:extent cx="26924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692400" cy="82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2" w:id="92"/>
    <w:p>
      <w:pPr>
        <w:spacing w:after="0"/>
        <w:ind w:left="0"/>
        <w:jc w:val="both"/>
      </w:pPr>
      <w:r>
        <w:rPr>
          <w:rFonts w:ascii="Times New Roman"/>
          <w:b w:val="false"/>
          <w:i w:val="false"/>
          <w:color w:val="000000"/>
          <w:sz w:val="28"/>
        </w:rPr>
        <w:t>
      xi - субъективті өлшемшарт көрсеткіші,</w:t>
      </w:r>
    </w:p>
    <w:bookmarkEnd w:id="92"/>
    <w:bookmarkStart w:name="z103" w:id="93"/>
    <w:p>
      <w:pPr>
        <w:spacing w:after="0"/>
        <w:ind w:left="0"/>
        <w:jc w:val="both"/>
      </w:pPr>
      <w:r>
        <w:rPr>
          <w:rFonts w:ascii="Times New Roman"/>
          <w:b w:val="false"/>
          <w:i w:val="false"/>
          <w:color w:val="000000"/>
          <w:sz w:val="28"/>
        </w:rPr>
        <w:t>
      wi - субъективті өлшемшарт көрсеткішінің үлес салмағы xi</w:t>
      </w:r>
    </w:p>
    <w:bookmarkEnd w:id="93"/>
    <w:bookmarkStart w:name="z104" w:id="94"/>
    <w:p>
      <w:pPr>
        <w:spacing w:after="0"/>
        <w:ind w:left="0"/>
        <w:jc w:val="both"/>
      </w:pPr>
      <w:r>
        <w:rPr>
          <w:rFonts w:ascii="Times New Roman"/>
          <w:b w:val="false"/>
          <w:i w:val="false"/>
          <w:color w:val="000000"/>
          <w:sz w:val="28"/>
        </w:rPr>
        <w:t>
      n – көрсеткіштер саны.</w:t>
      </w:r>
    </w:p>
    <w:bookmarkEnd w:id="94"/>
    <w:bookmarkStart w:name="z105" w:id="95"/>
    <w:p>
      <w:pPr>
        <w:spacing w:after="0"/>
        <w:ind w:left="0"/>
        <w:jc w:val="both"/>
      </w:pPr>
      <w:r>
        <w:rPr>
          <w:rFonts w:ascii="Times New Roman"/>
          <w:b w:val="false"/>
          <w:i w:val="false"/>
          <w:color w:val="000000"/>
          <w:sz w:val="28"/>
        </w:rPr>
        <w:t>
      Субъективті өлшемшарттар бойынша тәуекел дәрежесі көрсеткішінің алынған мәні субъективті өлшемшарттар бойынша тәуекел дәрежесі көрсеткішінің есебіне енгізіледі.</w:t>
      </w:r>
    </w:p>
    <w:bookmarkEnd w:id="95"/>
    <w:bookmarkStart w:name="z106" w:id="96"/>
    <w:p>
      <w:pPr>
        <w:spacing w:after="0"/>
        <w:ind w:left="0"/>
        <w:jc w:val="both"/>
      </w:pPr>
      <w:r>
        <w:rPr>
          <w:rFonts w:ascii="Times New Roman"/>
          <w:b w:val="false"/>
          <w:i w:val="false"/>
          <w:color w:val="000000"/>
          <w:sz w:val="28"/>
        </w:rPr>
        <w:t>
      R көрсеткіші бойынша субъектілер (объектілер) бойынша есептелген мәндер 0-ден 100 балға дейінгі диапазонға қалыпқа келтіріледі. Деректерді қалыпқа келтіру әрбір іріктемелі жиынтық (іріктеме) бойынша мынадай формула әдісін пайдалана отырып жүзеге асырылады:</w:t>
      </w:r>
    </w:p>
    <w:bookmarkEnd w:id="96"/>
    <w:bookmarkStart w:name="z107" w:id="97"/>
    <w:p>
      <w:pPr>
        <w:spacing w:after="0"/>
        <w:ind w:left="0"/>
        <w:jc w:val="both"/>
      </w:pPr>
      <w:r>
        <w:rPr>
          <w:rFonts w:ascii="Times New Roman"/>
          <w:b w:val="false"/>
          <w:i w:val="false"/>
          <w:color w:val="000000"/>
          <w:sz w:val="28"/>
        </w:rPr>
        <w:t xml:space="preserve">
      </w:t>
      </w:r>
    </w:p>
    <w:bookmarkEnd w:id="97"/>
    <w:p>
      <w:pPr>
        <w:spacing w:after="0"/>
        <w:ind w:left="0"/>
        <w:jc w:val="both"/>
      </w:pPr>
      <w:r>
        <w:drawing>
          <wp:inline distT="0" distB="0" distL="0" distR="0">
            <wp:extent cx="16383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638300" cy="58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8" w:id="98"/>
    <w:p>
      <w:pPr>
        <w:spacing w:after="0"/>
        <w:ind w:left="0"/>
        <w:jc w:val="both"/>
      </w:pPr>
      <w:r>
        <w:rPr>
          <w:rFonts w:ascii="Times New Roman"/>
          <w:b w:val="false"/>
          <w:i w:val="false"/>
          <w:color w:val="000000"/>
          <w:sz w:val="28"/>
        </w:rPr>
        <w:t>
      R - бақылау жеке субъектісінің (объектісінің) субъективті өлшемшарттар бойынша тәуекел дәрежесінің көрсеткіші (қорытынды),</w:t>
      </w:r>
    </w:p>
    <w:bookmarkEnd w:id="98"/>
    <w:bookmarkStart w:name="z109" w:id="99"/>
    <w:p>
      <w:pPr>
        <w:spacing w:after="0"/>
        <w:ind w:left="0"/>
        <w:jc w:val="both"/>
      </w:pPr>
      <w:r>
        <w:rPr>
          <w:rFonts w:ascii="Times New Roman"/>
          <w:b w:val="false"/>
          <w:i w:val="false"/>
          <w:color w:val="000000"/>
          <w:sz w:val="28"/>
        </w:rPr>
        <w:t>
      Rmax – бір іріктемелі жиынтыққа (іріктемеге) кіретін субъектілер (объектілер) бойынша субъективті өлшемшарттар бойынша тәуекел дәрежесінің шәкілі бойынша ең жоғарғы ықтимал мән (шәкілдің жоғарғы шекарасы),</w:t>
      </w:r>
    </w:p>
    <w:bookmarkEnd w:id="99"/>
    <w:bookmarkStart w:name="z110" w:id="100"/>
    <w:p>
      <w:pPr>
        <w:spacing w:after="0"/>
        <w:ind w:left="0"/>
        <w:jc w:val="both"/>
      </w:pPr>
      <w:r>
        <w:rPr>
          <w:rFonts w:ascii="Times New Roman"/>
          <w:b w:val="false"/>
          <w:i w:val="false"/>
          <w:color w:val="000000"/>
          <w:sz w:val="28"/>
        </w:rPr>
        <w:t>
      Rmin - бір іріктемелі жиынтыққа (іріктемеге) кіретін субъектілер (объектілер) бойынша субъективті өлшемшарттар бойынша тәуекел дәрежесінің шәкілі бойынша ең төменгі ықтимал мән (шәкілдің төменгі шекарасы),</w:t>
      </w:r>
    </w:p>
    <w:bookmarkEnd w:id="100"/>
    <w:bookmarkStart w:name="z111" w:id="101"/>
    <w:p>
      <w:pPr>
        <w:spacing w:after="0"/>
        <w:ind w:left="0"/>
        <w:jc w:val="both"/>
      </w:pPr>
      <w:r>
        <w:rPr>
          <w:rFonts w:ascii="Times New Roman"/>
          <w:b w:val="false"/>
          <w:i w:val="false"/>
          <w:color w:val="000000"/>
          <w:sz w:val="28"/>
        </w:rPr>
        <w:t>
      Rарал - Өлшемшарттардың 15-тармағына сәйкес есептелген субъективті өлшемшарттар бойынша тәуекел дәрежесінің аралық көрсеткіші.</w:t>
      </w:r>
    </w:p>
    <w:bookmarkEnd w:id="101"/>
    <w:bookmarkStart w:name="z112" w:id="102"/>
    <w:p>
      <w:pPr>
        <w:spacing w:after="0"/>
        <w:ind w:left="0"/>
        <w:jc w:val="both"/>
      </w:pPr>
      <w:r>
        <w:rPr>
          <w:rFonts w:ascii="Times New Roman"/>
          <w:b w:val="false"/>
          <w:i w:val="false"/>
          <w:color w:val="000000"/>
          <w:sz w:val="28"/>
        </w:rPr>
        <w:t>
      18. Бақылау субъектісіне (объектісіне) бару арқылы профилактикалық бақылау және талаптарға сәйкестігіне тексерулер жүргізудің мерзімділігі тәуекелдер дәрежесін бағалау өлшемшарттары бойынша айқындалады және жылына екі реттен артық емес.</w:t>
      </w:r>
    </w:p>
    <w:bookmarkEnd w:id="102"/>
    <w:bookmarkStart w:name="z113" w:id="103"/>
    <w:p>
      <w:pPr>
        <w:spacing w:after="0"/>
        <w:ind w:left="0"/>
        <w:jc w:val="both"/>
      </w:pPr>
      <w:r>
        <w:rPr>
          <w:rFonts w:ascii="Times New Roman"/>
          <w:b w:val="false"/>
          <w:i w:val="false"/>
          <w:color w:val="000000"/>
          <w:sz w:val="28"/>
        </w:rPr>
        <w:t>
      19. Бақылау субъектісіне (объектісіне) бару арқылы профилактикалық бақылаудың және талаптарға сәйкестігіне жүргізілетін тексерулердің жартыжылдық тізімдері субъективті өлшемшарттар бойынша тәуекел дәрежесінің барынша жоғары көрсеткіші бар бақылау субъектісінің басымдығы ескеріле отырып жасалады.</w:t>
      </w:r>
    </w:p>
    <w:bookmarkEnd w:id="103"/>
    <w:bookmarkStart w:name="z114" w:id="104"/>
    <w:p>
      <w:pPr>
        <w:spacing w:after="0"/>
        <w:ind w:left="0"/>
        <w:jc w:val="left"/>
      </w:pPr>
      <w:r>
        <w:rPr>
          <w:rFonts w:ascii="Times New Roman"/>
          <w:b/>
          <w:i w:val="false"/>
          <w:color w:val="000000"/>
        </w:rPr>
        <w:t xml:space="preserve"> 4-тарау. Тексеру парақтары</w:t>
      </w:r>
    </w:p>
    <w:bookmarkEnd w:id="104"/>
    <w:bookmarkStart w:name="z115" w:id="105"/>
    <w:p>
      <w:pPr>
        <w:spacing w:after="0"/>
        <w:ind w:left="0"/>
        <w:jc w:val="both"/>
      </w:pPr>
      <w:r>
        <w:rPr>
          <w:rFonts w:ascii="Times New Roman"/>
          <w:b w:val="false"/>
          <w:i w:val="false"/>
          <w:color w:val="000000"/>
          <w:sz w:val="28"/>
        </w:rPr>
        <w:t xml:space="preserve">
      20. Тексеру парақтары бақылау субъектілерінің (объектілерінің) біртекті топтары үшін жасалады және Кодекстің 132-бабының </w:t>
      </w:r>
      <w:r>
        <w:rPr>
          <w:rFonts w:ascii="Times New Roman"/>
          <w:b w:val="false"/>
          <w:i w:val="false"/>
          <w:color w:val="000000"/>
          <w:sz w:val="28"/>
        </w:rPr>
        <w:t>2-тармағына</w:t>
      </w:r>
      <w:r>
        <w:rPr>
          <w:rFonts w:ascii="Times New Roman"/>
          <w:b w:val="false"/>
          <w:i w:val="false"/>
          <w:color w:val="000000"/>
          <w:sz w:val="28"/>
        </w:rPr>
        <w:t xml:space="preserve"> сәйкес талаптарды қамтиды және Кодекстің 143-бабының </w:t>
      </w:r>
      <w:r>
        <w:rPr>
          <w:rFonts w:ascii="Times New Roman"/>
          <w:b w:val="false"/>
          <w:i w:val="false"/>
          <w:color w:val="000000"/>
          <w:sz w:val="28"/>
        </w:rPr>
        <w:t>2-тармағында</w:t>
      </w:r>
      <w:r>
        <w:rPr>
          <w:rFonts w:ascii="Times New Roman"/>
          <w:b w:val="false"/>
          <w:i w:val="false"/>
          <w:color w:val="000000"/>
          <w:sz w:val="28"/>
        </w:rPr>
        <w:t xml:space="preserve"> айқындалған шарттарды сақтай отырып жүргізіледі.</w:t>
      </w:r>
    </w:p>
    <w:bookmarkEnd w:id="1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Нотариаттық қызмет</w:t>
            </w:r>
            <w:r>
              <w:br/>
            </w:r>
            <w:r>
              <w:rPr>
                <w:rFonts w:ascii="Times New Roman"/>
                <w:b w:val="false"/>
                <w:i w:val="false"/>
                <w:color w:val="000000"/>
                <w:sz w:val="20"/>
              </w:rPr>
              <w:t>саласындағы тәуекел</w:t>
            </w:r>
            <w:r>
              <w:br/>
            </w:r>
            <w:r>
              <w:rPr>
                <w:rFonts w:ascii="Times New Roman"/>
                <w:b w:val="false"/>
                <w:i w:val="false"/>
                <w:color w:val="000000"/>
                <w:sz w:val="20"/>
              </w:rPr>
              <w:t>дәрежелерін бағалау</w:t>
            </w:r>
            <w:r>
              <w:br/>
            </w:r>
            <w:r>
              <w:rPr>
                <w:rFonts w:ascii="Times New Roman"/>
                <w:b w:val="false"/>
                <w:i w:val="false"/>
                <w:color w:val="000000"/>
                <w:sz w:val="20"/>
              </w:rPr>
              <w:t>өлшемшарттарына</w:t>
            </w:r>
            <w:r>
              <w:br/>
            </w:r>
            <w:r>
              <w:rPr>
                <w:rFonts w:ascii="Times New Roman"/>
                <w:b w:val="false"/>
                <w:i w:val="false"/>
                <w:color w:val="000000"/>
                <w:sz w:val="20"/>
              </w:rPr>
              <w:t>1-қосымша</w:t>
            </w:r>
          </w:p>
        </w:tc>
      </w:tr>
    </w:tbl>
    <w:bookmarkStart w:name="z117" w:id="106"/>
    <w:p>
      <w:pPr>
        <w:spacing w:after="0"/>
        <w:ind w:left="0"/>
        <w:jc w:val="left"/>
      </w:pPr>
      <w:r>
        <w:rPr>
          <w:rFonts w:ascii="Times New Roman"/>
          <w:b/>
          <w:i w:val="false"/>
          <w:color w:val="000000"/>
        </w:rPr>
        <w:t xml:space="preserve"> Бақылау субъектілеріне (объектілеріне) тексерулер және профилактикалық бақылау жүргізуге бақылау субъектілерінің қызметінің тәуекел дәрежелерін бағалауға қойылатын талаптардың бұзылу дәрежесі</w:t>
      </w:r>
    </w:p>
    <w:bookmarkEnd w:id="1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Бұзылу дәрежесі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Жекеше нотариустарға қатысты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қызметпен айналысу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іс-әрекеттер жасау құпиясын сақтамау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 мен заңды тұлғалар өкілдерінің кедергісіз кіруі үшін жарамды үй-жайдың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субъектісінің мемлекеттік қаржылық мониторинг органына және қылмыстық жолмен алынған кірістерді заңдастыруға (жылыстатуға) және терроризмді қаржыландыруға қарсы іс-қимыл саласындағы уәкілетті органға қаржылық мониторингке жататын операциялар туралы мәліметтер мен ақпарат бермеуі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Азаматтық-құқықтық жауапкершілікті міндетті сақтандыру шартының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субъектісінің аумақтық әділет органына бір ай ішінде оның тегі, аты, әкесінің аты (бар болған жағдайда), сондай-ақ оның үй-жайының орналасқан жері өзгергені туралы мәліметтерді бермеуі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іс жүргізуді тиісінше жүргізбеу: құжаттарды қабылдау, тіркеу және жөнелту; істер номенклатурасын жасау; істерді қалыптастыру; істер тізімдемесін ресімдеу және жасау; құжаттарды сақтау; істерді мемлекеттік немесе жекеше нотариаттық мұрағатқа беру; мұрағаттық құжаттардың сақталуын қамтамасыз ету; істерді жою; нотариустың мөрлерін, мөртабандары мен бланкілерін пайдалану және сақтау; мұрагерлік істерді қалыптастыру және ресімдеу; өсиеттерді есепке алу; шетелде іс-әрекеттер жасауға арналған құжаттарды ресімдеу; нотариаттық іс-әрекеттерді тіркеу тізілімінің болуы және жүргізілуі, сондай-ақ нотариаттық іс-әрекеттерді Бірыңғай нотариаттық ақпараттық жүйенің электрондық тізілімінде тіркеу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іс-әрекеттерді тиісінше жасамау, атап айтқанда: мәмілені куәландыру; шаруашылық серіктестіктердің құрылтай құжаттарын куәландыру; мұраға сенімгерлік басқарушыны тағайындау; мұраға құқық туралы куәлік беру; ерлі-зайыптылардың және ортақ бірлескен меншік құқығындағы мүлкі бар өзге адамдардың ортақ мүліктегі үлеске меншік құқығы туралы куәлік беру; құжаттар көшірмелері және олардан алынған үзінділердің дұрыстығын куәландыру; құжаттарға қойылған қолдың түпнұсқалығын куәландыру; құжаттардың бір тілден екінші тілге дұрыс аударылғанын куәландыру; азаматтың тірі екендігі фактісін куәландыру; азаматтың белгілі бір жерде болу фактісін куәландыру; құжаттардың берілген уақытын куәландыру; жеке және заңды тұлғалардың өтініштерін басқа жеке және заңды тұлғаларға беру; ақшаны депозитке қабылдау; атқарушылық жазбаларды жасау; дауды реттеу туралы келісімді куәландыру; вексель наразылықтарын жасау; сақтауға құжаттар мен бағалы қағаздарды қабылдау; теңіз наразылықтарын жасау; дәлелдемелерді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Аумақтық нотариаттық палаталарға қатысты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нотариаттық мұрағаттың, олардың нотариаттық құжаттарды жинақтау, сақтау және пайдалану жөніндегі функцияларын ұйымдастырудың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іс-әрекеттер жасау құпиясын сақтамау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нотариустардың азаматтық-құқықтық жауапкершілікті сақтандыруды ұйымдастыруын қамтамасыз етпеуі және аумақтық әділет органдарын жеке нотариустардың өздерінің азаматтық-құқықтық жауапкершілігін міндетті сақтандыру шартын жасасудан жалтару жағдайлары туралы хабардар етпеуі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палаталардың жартыжылдық және жыл қорытындылары бойынша өз қызметі туралы ақпарат бермеуі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Нотариаттық қызмет</w:t>
            </w:r>
            <w:r>
              <w:br/>
            </w:r>
            <w:r>
              <w:rPr>
                <w:rFonts w:ascii="Times New Roman"/>
                <w:b w:val="false"/>
                <w:i w:val="false"/>
                <w:color w:val="000000"/>
                <w:sz w:val="20"/>
              </w:rPr>
              <w:t>саласындағы тәуекел</w:t>
            </w:r>
            <w:r>
              <w:br/>
            </w:r>
            <w:r>
              <w:rPr>
                <w:rFonts w:ascii="Times New Roman"/>
                <w:b w:val="false"/>
                <w:i w:val="false"/>
                <w:color w:val="000000"/>
                <w:sz w:val="20"/>
              </w:rPr>
              <w:t>дәрежелерін бағалау</w:t>
            </w:r>
            <w:r>
              <w:br/>
            </w:r>
            <w:r>
              <w:rPr>
                <w:rFonts w:ascii="Times New Roman"/>
                <w:b w:val="false"/>
                <w:i w:val="false"/>
                <w:color w:val="000000"/>
                <w:sz w:val="20"/>
              </w:rPr>
              <w:t>өлшемшарттарына</w:t>
            </w:r>
            <w:r>
              <w:br/>
            </w:r>
            <w:r>
              <w:rPr>
                <w:rFonts w:ascii="Times New Roman"/>
                <w:b w:val="false"/>
                <w:i w:val="false"/>
                <w:color w:val="000000"/>
                <w:sz w:val="20"/>
              </w:rPr>
              <w:t>2-қосымша</w:t>
            </w:r>
          </w:p>
        </w:tc>
      </w:tr>
    </w:tbl>
    <w:bookmarkStart w:name="z119" w:id="107"/>
    <w:p>
      <w:pPr>
        <w:spacing w:after="0"/>
        <w:ind w:left="0"/>
        <w:jc w:val="left"/>
      </w:pPr>
      <w:r>
        <w:rPr>
          <w:rFonts w:ascii="Times New Roman"/>
          <w:b/>
          <w:i w:val="false"/>
          <w:color w:val="000000"/>
        </w:rPr>
        <w:t xml:space="preserve"> Бақылау субъектілерінің (объектілерінің) талаптарға сәйкестігіне тексерулер жүргізу үшін нотариаттық қызмет саласындағы талаптардың бұзылу дәрежесі</w:t>
      </w:r>
    </w:p>
    <w:bookmarkEnd w:id="1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Бұзылу дәрежесі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Жекеше нотариустарға қатысты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қызметпен айналысу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Азаматтық-құқықтық жауапкершілікті міндетті сақтандыру шартының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Нотариаттық қызмет</w:t>
            </w:r>
            <w:r>
              <w:br/>
            </w:r>
            <w:r>
              <w:rPr>
                <w:rFonts w:ascii="Times New Roman"/>
                <w:b w:val="false"/>
                <w:i w:val="false"/>
                <w:color w:val="000000"/>
                <w:sz w:val="20"/>
              </w:rPr>
              <w:t>саласындағы тәуекел</w:t>
            </w:r>
            <w:r>
              <w:br/>
            </w:r>
            <w:r>
              <w:rPr>
                <w:rFonts w:ascii="Times New Roman"/>
                <w:b w:val="false"/>
                <w:i w:val="false"/>
                <w:color w:val="000000"/>
                <w:sz w:val="20"/>
              </w:rPr>
              <w:t>дәрежелерін бағалау</w:t>
            </w:r>
            <w:r>
              <w:br/>
            </w:r>
            <w:r>
              <w:rPr>
                <w:rFonts w:ascii="Times New Roman"/>
                <w:b w:val="false"/>
                <w:i w:val="false"/>
                <w:color w:val="000000"/>
                <w:sz w:val="20"/>
              </w:rPr>
              <w:t>өлшемшарттарына</w:t>
            </w:r>
            <w:r>
              <w:br/>
            </w:r>
            <w:r>
              <w:rPr>
                <w:rFonts w:ascii="Times New Roman"/>
                <w:b w:val="false"/>
                <w:i w:val="false"/>
                <w:color w:val="000000"/>
                <w:sz w:val="20"/>
              </w:rPr>
              <w:t>3-қосымша</w:t>
            </w:r>
          </w:p>
        </w:tc>
      </w:tr>
    </w:tbl>
    <w:bookmarkStart w:name="z121" w:id="108"/>
    <w:p>
      <w:pPr>
        <w:spacing w:after="0"/>
        <w:ind w:left="0"/>
        <w:jc w:val="left"/>
      </w:pPr>
      <w:r>
        <w:rPr>
          <w:rFonts w:ascii="Times New Roman"/>
          <w:b/>
          <w:i w:val="false"/>
          <w:color w:val="000000"/>
        </w:rPr>
        <w:t xml:space="preserve"> Нотариустарға қатысты тәуекел дәрежесін айқындауға арналған субъективті өлшемшарттар тізбесі</w:t>
      </w:r>
    </w:p>
    <w:bookmarkEnd w:id="1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Субъективті өлшемшарттар көрсеткіші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Субъективті өлшемшарт көрсеткіші бойынша ақпарат көзі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Маңыздылығы бойынша үлес салмағы, балл (барлығы 100 баллға дейін болуы тиіс), wi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 мәндер, xi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1-шарты /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2-шарты / мәні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сәйкестігін тексеру үшін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Азаматтық-құқықтық жауапкершілікті міндетті сақтандыру шартының болмауы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органдар мен ұйымдар ұсынатын мәліметтерді талдау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қызметпен айналысу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органдар мен ұйымдар ұсынатын мәліметтерді талдау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Расталмады/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Расталды/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2023 жылғы 14 қарашадағы</w:t>
            </w:r>
            <w:r>
              <w:br/>
            </w:r>
            <w:r>
              <w:rPr>
                <w:rFonts w:ascii="Times New Roman"/>
                <w:b w:val="false"/>
                <w:i w:val="false"/>
                <w:color w:val="000000"/>
                <w:sz w:val="20"/>
              </w:rPr>
              <w:t>№ 176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w:t>
            </w:r>
            <w:r>
              <w:br/>
            </w:r>
            <w:r>
              <w:rPr>
                <w:rFonts w:ascii="Times New Roman"/>
                <w:b w:val="false"/>
                <w:i w:val="false"/>
                <w:color w:val="000000"/>
                <w:sz w:val="20"/>
              </w:rPr>
              <w:t>2023 жылғы 13 қарашадағы</w:t>
            </w:r>
            <w:r>
              <w:br/>
            </w:r>
            <w:r>
              <w:rPr>
                <w:rFonts w:ascii="Times New Roman"/>
                <w:b w:val="false"/>
                <w:i w:val="false"/>
                <w:color w:val="000000"/>
                <w:sz w:val="20"/>
              </w:rPr>
              <w:t>№ 812 бірлескен бұйрығына</w:t>
            </w:r>
            <w:r>
              <w:br/>
            </w:r>
            <w:r>
              <w:rPr>
                <w:rFonts w:ascii="Times New Roman"/>
                <w:b w:val="false"/>
                <w:i w:val="false"/>
                <w:color w:val="000000"/>
                <w:sz w:val="20"/>
              </w:rPr>
              <w:t>2-қосымша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2018 жылғы 6 қарашадағы</w:t>
            </w:r>
            <w:r>
              <w:br/>
            </w:r>
            <w:r>
              <w:rPr>
                <w:rFonts w:ascii="Times New Roman"/>
                <w:b w:val="false"/>
                <w:i w:val="false"/>
                <w:color w:val="000000"/>
                <w:sz w:val="20"/>
              </w:rPr>
              <w:t>№ 1529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2018 жылғы қарашадағы</w:t>
            </w:r>
            <w:r>
              <w:br/>
            </w:r>
            <w:r>
              <w:rPr>
                <w:rFonts w:ascii="Times New Roman"/>
                <w:b w:val="false"/>
                <w:i w:val="false"/>
                <w:color w:val="000000"/>
                <w:sz w:val="20"/>
              </w:rPr>
              <w:t>№ 60 бірлескен бұйрығына</w:t>
            </w:r>
            <w:r>
              <w:br/>
            </w:r>
            <w:r>
              <w:rPr>
                <w:rFonts w:ascii="Times New Roman"/>
                <w:b w:val="false"/>
                <w:i w:val="false"/>
                <w:color w:val="000000"/>
                <w:sz w:val="20"/>
              </w:rPr>
              <w:t>4-қосымша</w:t>
            </w:r>
          </w:p>
        </w:tc>
      </w:tr>
    </w:tbl>
    <w:bookmarkStart w:name="z123" w:id="109"/>
    <w:p>
      <w:pPr>
        <w:spacing w:after="0"/>
        <w:ind w:left="0"/>
        <w:jc w:val="left"/>
      </w:pPr>
      <w:r>
        <w:rPr>
          <w:rFonts w:ascii="Times New Roman"/>
          <w:b/>
          <w:i w:val="false"/>
          <w:color w:val="000000"/>
        </w:rPr>
        <w:t xml:space="preserve"> Тексеру парағы</w:t>
      </w:r>
    </w:p>
    <w:bookmarkEnd w:id="109"/>
    <w:bookmarkStart w:name="z124" w:id="110"/>
    <w:p>
      <w:pPr>
        <w:spacing w:after="0"/>
        <w:ind w:left="0"/>
        <w:jc w:val="both"/>
      </w:pPr>
      <w:r>
        <w:rPr>
          <w:rFonts w:ascii="Times New Roman"/>
          <w:b w:val="false"/>
          <w:i w:val="false"/>
          <w:color w:val="000000"/>
          <w:sz w:val="28"/>
        </w:rPr>
        <w:t>
      Нотариаттық қызмет саласында _______________________________________________</w:t>
      </w:r>
    </w:p>
    <w:bookmarkEnd w:id="110"/>
    <w:bookmarkStart w:name="z125" w:id="111"/>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Кәсіпкерлік кодексіне</w:t>
      </w:r>
      <w:r>
        <w:rPr>
          <w:rFonts w:ascii="Times New Roman"/>
          <w:b w:val="false"/>
          <w:i w:val="false"/>
          <w:color w:val="000000"/>
          <w:sz w:val="28"/>
        </w:rPr>
        <w:t xml:space="preserve"> сәйкес жекеше нотариусқа қатысты</w:t>
      </w:r>
    </w:p>
    <w:bookmarkEnd w:id="111"/>
    <w:bookmarkStart w:name="z126" w:id="112"/>
    <w:p>
      <w:pPr>
        <w:spacing w:after="0"/>
        <w:ind w:left="0"/>
        <w:jc w:val="both"/>
      </w:pPr>
      <w:r>
        <w:rPr>
          <w:rFonts w:ascii="Times New Roman"/>
          <w:b w:val="false"/>
          <w:i w:val="false"/>
          <w:color w:val="000000"/>
          <w:sz w:val="28"/>
        </w:rPr>
        <w:t>
      __________________________________________________________________________</w:t>
      </w:r>
    </w:p>
    <w:bookmarkEnd w:id="112"/>
    <w:bookmarkStart w:name="z127" w:id="113"/>
    <w:p>
      <w:pPr>
        <w:spacing w:after="0"/>
        <w:ind w:left="0"/>
        <w:jc w:val="both"/>
      </w:pPr>
      <w:r>
        <w:rPr>
          <w:rFonts w:ascii="Times New Roman"/>
          <w:b w:val="false"/>
          <w:i w:val="false"/>
          <w:color w:val="000000"/>
          <w:sz w:val="28"/>
        </w:rPr>
        <w:t>
      бақылау субъектілерінің біртекті тобының атауы</w:t>
      </w:r>
    </w:p>
    <w:bookmarkEnd w:id="113"/>
    <w:bookmarkStart w:name="z128" w:id="114"/>
    <w:p>
      <w:pPr>
        <w:spacing w:after="0"/>
        <w:ind w:left="0"/>
        <w:jc w:val="both"/>
      </w:pPr>
      <w:r>
        <w:rPr>
          <w:rFonts w:ascii="Times New Roman"/>
          <w:b w:val="false"/>
          <w:i w:val="false"/>
          <w:color w:val="000000"/>
          <w:sz w:val="28"/>
        </w:rPr>
        <w:t>
      Бақылау субъектісіне қатысты тексеруді тағайындаған мемлекеттік орган</w:t>
      </w:r>
    </w:p>
    <w:bookmarkEnd w:id="114"/>
    <w:bookmarkStart w:name="z129" w:id="115"/>
    <w:p>
      <w:pPr>
        <w:spacing w:after="0"/>
        <w:ind w:left="0"/>
        <w:jc w:val="both"/>
      </w:pPr>
      <w:r>
        <w:rPr>
          <w:rFonts w:ascii="Times New Roman"/>
          <w:b w:val="false"/>
          <w:i w:val="false"/>
          <w:color w:val="000000"/>
          <w:sz w:val="28"/>
        </w:rPr>
        <w:t>
      __________________________________________________________________________</w:t>
      </w:r>
    </w:p>
    <w:bookmarkEnd w:id="115"/>
    <w:bookmarkStart w:name="z130" w:id="116"/>
    <w:p>
      <w:pPr>
        <w:spacing w:after="0"/>
        <w:ind w:left="0"/>
        <w:jc w:val="both"/>
      </w:pPr>
      <w:r>
        <w:rPr>
          <w:rFonts w:ascii="Times New Roman"/>
          <w:b w:val="false"/>
          <w:i w:val="false"/>
          <w:color w:val="000000"/>
          <w:sz w:val="28"/>
        </w:rPr>
        <w:t>
      __________________________________________________________________________</w:t>
      </w:r>
    </w:p>
    <w:bookmarkEnd w:id="116"/>
    <w:bookmarkStart w:name="z131" w:id="117"/>
    <w:p>
      <w:pPr>
        <w:spacing w:after="0"/>
        <w:ind w:left="0"/>
        <w:jc w:val="both"/>
      </w:pPr>
      <w:r>
        <w:rPr>
          <w:rFonts w:ascii="Times New Roman"/>
          <w:b w:val="false"/>
          <w:i w:val="false"/>
          <w:color w:val="000000"/>
          <w:sz w:val="28"/>
        </w:rPr>
        <w:t>
      Тексеруді тағайындау туралы акт______________________________________________</w:t>
      </w:r>
    </w:p>
    <w:bookmarkEnd w:id="117"/>
    <w:bookmarkStart w:name="z132" w:id="118"/>
    <w:p>
      <w:pPr>
        <w:spacing w:after="0"/>
        <w:ind w:left="0"/>
        <w:jc w:val="both"/>
      </w:pPr>
      <w:r>
        <w:rPr>
          <w:rFonts w:ascii="Times New Roman"/>
          <w:b w:val="false"/>
          <w:i w:val="false"/>
          <w:color w:val="000000"/>
          <w:sz w:val="28"/>
        </w:rPr>
        <w:t>
      №, күні</w:t>
      </w:r>
    </w:p>
    <w:bookmarkEnd w:id="118"/>
    <w:bookmarkStart w:name="z133" w:id="119"/>
    <w:p>
      <w:pPr>
        <w:spacing w:after="0"/>
        <w:ind w:left="0"/>
        <w:jc w:val="both"/>
      </w:pPr>
      <w:r>
        <w:rPr>
          <w:rFonts w:ascii="Times New Roman"/>
          <w:b w:val="false"/>
          <w:i w:val="false"/>
          <w:color w:val="000000"/>
          <w:sz w:val="28"/>
        </w:rPr>
        <w:t>
      Бақылау субъектісінің атауы _________________________________________________</w:t>
      </w:r>
    </w:p>
    <w:bookmarkEnd w:id="119"/>
    <w:bookmarkStart w:name="z134" w:id="120"/>
    <w:p>
      <w:pPr>
        <w:spacing w:after="0"/>
        <w:ind w:left="0"/>
        <w:jc w:val="both"/>
      </w:pPr>
      <w:r>
        <w:rPr>
          <w:rFonts w:ascii="Times New Roman"/>
          <w:b w:val="false"/>
          <w:i w:val="false"/>
          <w:color w:val="000000"/>
          <w:sz w:val="28"/>
        </w:rPr>
        <w:t>
      __________________________________________________________________________</w:t>
      </w:r>
    </w:p>
    <w:bookmarkEnd w:id="120"/>
    <w:bookmarkStart w:name="z135" w:id="121"/>
    <w:p>
      <w:pPr>
        <w:spacing w:after="0"/>
        <w:ind w:left="0"/>
        <w:jc w:val="both"/>
      </w:pPr>
      <w:r>
        <w:rPr>
          <w:rFonts w:ascii="Times New Roman"/>
          <w:b w:val="false"/>
          <w:i w:val="false"/>
          <w:color w:val="000000"/>
          <w:sz w:val="28"/>
        </w:rPr>
        <w:t>
      Бақылау субъектісінің жеке сәйкестендіру нөмірі________________________________</w:t>
      </w:r>
    </w:p>
    <w:bookmarkEnd w:id="121"/>
    <w:bookmarkStart w:name="z136" w:id="122"/>
    <w:p>
      <w:pPr>
        <w:spacing w:after="0"/>
        <w:ind w:left="0"/>
        <w:jc w:val="both"/>
      </w:pPr>
      <w:r>
        <w:rPr>
          <w:rFonts w:ascii="Times New Roman"/>
          <w:b w:val="false"/>
          <w:i w:val="false"/>
          <w:color w:val="000000"/>
          <w:sz w:val="28"/>
        </w:rPr>
        <w:t>
      __________________________________________________________________________</w:t>
      </w:r>
    </w:p>
    <w:bookmarkEnd w:id="122"/>
    <w:bookmarkStart w:name="z137" w:id="123"/>
    <w:p>
      <w:pPr>
        <w:spacing w:after="0"/>
        <w:ind w:left="0"/>
        <w:jc w:val="both"/>
      </w:pPr>
      <w:r>
        <w:rPr>
          <w:rFonts w:ascii="Times New Roman"/>
          <w:b w:val="false"/>
          <w:i w:val="false"/>
          <w:color w:val="000000"/>
          <w:sz w:val="28"/>
        </w:rPr>
        <w:t>
      Орналасқан жерінің мекенжайы ______________________________________________</w:t>
      </w:r>
    </w:p>
    <w:bookmarkEnd w:id="1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қызметпен айналысу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Азаматтық-құқықтық жауапкершілікті міндетті сақтандыру шартының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8" w:id="124"/>
    <w:p>
      <w:pPr>
        <w:spacing w:after="0"/>
        <w:ind w:left="0"/>
        <w:jc w:val="both"/>
      </w:pPr>
      <w:r>
        <w:rPr>
          <w:rFonts w:ascii="Times New Roman"/>
          <w:b w:val="false"/>
          <w:i w:val="false"/>
          <w:color w:val="000000"/>
          <w:sz w:val="28"/>
        </w:rPr>
        <w:t>
      Лауазымды адам (-дар) __________________________________ ________</w:t>
      </w:r>
    </w:p>
    <w:bookmarkEnd w:id="124"/>
    <w:bookmarkStart w:name="z139" w:id="125"/>
    <w:p>
      <w:pPr>
        <w:spacing w:after="0"/>
        <w:ind w:left="0"/>
        <w:jc w:val="both"/>
      </w:pPr>
      <w:r>
        <w:rPr>
          <w:rFonts w:ascii="Times New Roman"/>
          <w:b w:val="false"/>
          <w:i w:val="false"/>
          <w:color w:val="000000"/>
          <w:sz w:val="28"/>
        </w:rPr>
        <w:t>
       лауазымы қолы</w:t>
      </w:r>
    </w:p>
    <w:bookmarkEnd w:id="125"/>
    <w:bookmarkStart w:name="z140" w:id="126"/>
    <w:p>
      <w:pPr>
        <w:spacing w:after="0"/>
        <w:ind w:left="0"/>
        <w:jc w:val="both"/>
      </w:pPr>
      <w:r>
        <w:rPr>
          <w:rFonts w:ascii="Times New Roman"/>
          <w:b w:val="false"/>
          <w:i w:val="false"/>
          <w:color w:val="000000"/>
          <w:sz w:val="28"/>
        </w:rPr>
        <w:t>
      ____________________________________________________________</w:t>
      </w:r>
    </w:p>
    <w:bookmarkEnd w:id="126"/>
    <w:bookmarkStart w:name="z141" w:id="127"/>
    <w:p>
      <w:pPr>
        <w:spacing w:after="0"/>
        <w:ind w:left="0"/>
        <w:jc w:val="both"/>
      </w:pPr>
      <w:r>
        <w:rPr>
          <w:rFonts w:ascii="Times New Roman"/>
          <w:b w:val="false"/>
          <w:i w:val="false"/>
          <w:color w:val="000000"/>
          <w:sz w:val="28"/>
        </w:rPr>
        <w:t>
       тегі, аты, әкесінің аты (бар болған жағдайда)</w:t>
      </w:r>
    </w:p>
    <w:bookmarkEnd w:id="127"/>
    <w:bookmarkStart w:name="z142" w:id="128"/>
    <w:p>
      <w:pPr>
        <w:spacing w:after="0"/>
        <w:ind w:left="0"/>
        <w:jc w:val="both"/>
      </w:pPr>
      <w:r>
        <w:rPr>
          <w:rFonts w:ascii="Times New Roman"/>
          <w:b w:val="false"/>
          <w:i w:val="false"/>
          <w:color w:val="000000"/>
          <w:sz w:val="28"/>
        </w:rPr>
        <w:t>
      Бақылау субъектісінің басшысы _________________ ____________</w:t>
      </w:r>
    </w:p>
    <w:bookmarkEnd w:id="128"/>
    <w:bookmarkStart w:name="z143" w:id="129"/>
    <w:p>
      <w:pPr>
        <w:spacing w:after="0"/>
        <w:ind w:left="0"/>
        <w:jc w:val="both"/>
      </w:pPr>
      <w:r>
        <w:rPr>
          <w:rFonts w:ascii="Times New Roman"/>
          <w:b w:val="false"/>
          <w:i w:val="false"/>
          <w:color w:val="000000"/>
          <w:sz w:val="28"/>
        </w:rPr>
        <w:t>
       лауазымы қолы</w:t>
      </w:r>
    </w:p>
    <w:bookmarkEnd w:id="129"/>
    <w:bookmarkStart w:name="z144" w:id="130"/>
    <w:p>
      <w:pPr>
        <w:spacing w:after="0"/>
        <w:ind w:left="0"/>
        <w:jc w:val="both"/>
      </w:pPr>
      <w:r>
        <w:rPr>
          <w:rFonts w:ascii="Times New Roman"/>
          <w:b w:val="false"/>
          <w:i w:val="false"/>
          <w:color w:val="000000"/>
          <w:sz w:val="28"/>
        </w:rPr>
        <w:t>
      _______________________________________________________</w:t>
      </w:r>
    </w:p>
    <w:bookmarkEnd w:id="130"/>
    <w:bookmarkStart w:name="z145" w:id="131"/>
    <w:p>
      <w:pPr>
        <w:spacing w:after="0"/>
        <w:ind w:left="0"/>
        <w:jc w:val="both"/>
      </w:pPr>
      <w:r>
        <w:rPr>
          <w:rFonts w:ascii="Times New Roman"/>
          <w:b w:val="false"/>
          <w:i w:val="false"/>
          <w:color w:val="000000"/>
          <w:sz w:val="28"/>
        </w:rPr>
        <w:t>
      тегі, аты, әкесінің аты (бар болған жағдайда)</w:t>
      </w:r>
    </w:p>
    <w:bookmarkEnd w:id="1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2023 жылғы 14 қарашадағы</w:t>
            </w:r>
            <w:r>
              <w:br/>
            </w:r>
            <w:r>
              <w:rPr>
                <w:rFonts w:ascii="Times New Roman"/>
                <w:b w:val="false"/>
                <w:i w:val="false"/>
                <w:color w:val="000000"/>
                <w:sz w:val="20"/>
              </w:rPr>
              <w:t>№ 176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w:t>
            </w:r>
            <w:r>
              <w:br/>
            </w:r>
            <w:r>
              <w:rPr>
                <w:rFonts w:ascii="Times New Roman"/>
                <w:b w:val="false"/>
                <w:i w:val="false"/>
                <w:color w:val="000000"/>
                <w:sz w:val="20"/>
              </w:rPr>
              <w:t>2023 жылғы 13 қарашадағы</w:t>
            </w:r>
            <w:r>
              <w:br/>
            </w:r>
            <w:r>
              <w:rPr>
                <w:rFonts w:ascii="Times New Roman"/>
                <w:b w:val="false"/>
                <w:i w:val="false"/>
                <w:color w:val="000000"/>
                <w:sz w:val="20"/>
              </w:rPr>
              <w:t>№ 812 бірлескен</w:t>
            </w:r>
            <w:r>
              <w:br/>
            </w:r>
            <w:r>
              <w:rPr>
                <w:rFonts w:ascii="Times New Roman"/>
                <w:b w:val="false"/>
                <w:i w:val="false"/>
                <w:color w:val="000000"/>
                <w:sz w:val="20"/>
              </w:rPr>
              <w:t>бұйрығына</w:t>
            </w:r>
            <w:r>
              <w:br/>
            </w:r>
            <w:r>
              <w:rPr>
                <w:rFonts w:ascii="Times New Roman"/>
                <w:b w:val="false"/>
                <w:i w:val="false"/>
                <w:color w:val="000000"/>
                <w:sz w:val="20"/>
              </w:rPr>
              <w:t>3-қосымша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2018 жылғы 6 қарашадағы</w:t>
            </w:r>
            <w:r>
              <w:br/>
            </w:r>
            <w:r>
              <w:rPr>
                <w:rFonts w:ascii="Times New Roman"/>
                <w:b w:val="false"/>
                <w:i w:val="false"/>
                <w:color w:val="000000"/>
                <w:sz w:val="20"/>
              </w:rPr>
              <w:t>№ 1529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2018 жылғы қарашадағы</w:t>
            </w:r>
            <w:r>
              <w:br/>
            </w:r>
            <w:r>
              <w:rPr>
                <w:rFonts w:ascii="Times New Roman"/>
                <w:b w:val="false"/>
                <w:i w:val="false"/>
                <w:color w:val="000000"/>
                <w:sz w:val="20"/>
              </w:rPr>
              <w:t>№ 60 бірлескен бұйрығына</w:t>
            </w:r>
            <w:r>
              <w:br/>
            </w:r>
            <w:r>
              <w:rPr>
                <w:rFonts w:ascii="Times New Roman"/>
                <w:b w:val="false"/>
                <w:i w:val="false"/>
                <w:color w:val="000000"/>
                <w:sz w:val="20"/>
              </w:rPr>
              <w:t>5-қосымша</w:t>
            </w:r>
          </w:p>
        </w:tc>
      </w:tr>
    </w:tbl>
    <w:bookmarkStart w:name="z147" w:id="132"/>
    <w:p>
      <w:pPr>
        <w:spacing w:after="0"/>
        <w:ind w:left="0"/>
        <w:jc w:val="left"/>
      </w:pPr>
      <w:r>
        <w:rPr>
          <w:rFonts w:ascii="Times New Roman"/>
          <w:b/>
          <w:i w:val="false"/>
          <w:color w:val="000000"/>
        </w:rPr>
        <w:t xml:space="preserve"> Тексеру парағы</w:t>
      </w:r>
    </w:p>
    <w:bookmarkEnd w:id="132"/>
    <w:bookmarkStart w:name="z148" w:id="133"/>
    <w:p>
      <w:pPr>
        <w:spacing w:after="0"/>
        <w:ind w:left="0"/>
        <w:jc w:val="both"/>
      </w:pPr>
      <w:r>
        <w:rPr>
          <w:rFonts w:ascii="Times New Roman"/>
          <w:b w:val="false"/>
          <w:i w:val="false"/>
          <w:color w:val="000000"/>
          <w:sz w:val="28"/>
        </w:rPr>
        <w:t>
      Нотариаттық қызмет саласында _______________________________________________</w:t>
      </w:r>
    </w:p>
    <w:bookmarkEnd w:id="133"/>
    <w:bookmarkStart w:name="z149" w:id="134"/>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Кәсіпкерлік кодексіне</w:t>
      </w:r>
      <w:r>
        <w:rPr>
          <w:rFonts w:ascii="Times New Roman"/>
          <w:b w:val="false"/>
          <w:i w:val="false"/>
          <w:color w:val="000000"/>
          <w:sz w:val="28"/>
        </w:rPr>
        <w:t xml:space="preserve"> сәйкес жекеше нотариусқа қатысты</w:t>
      </w:r>
    </w:p>
    <w:bookmarkEnd w:id="134"/>
    <w:bookmarkStart w:name="z150" w:id="135"/>
    <w:p>
      <w:pPr>
        <w:spacing w:after="0"/>
        <w:ind w:left="0"/>
        <w:jc w:val="both"/>
      </w:pPr>
      <w:r>
        <w:rPr>
          <w:rFonts w:ascii="Times New Roman"/>
          <w:b w:val="false"/>
          <w:i w:val="false"/>
          <w:color w:val="000000"/>
          <w:sz w:val="28"/>
        </w:rPr>
        <w:t>
      _______________________________бақылау субъектілерінің біртекті тобының атауы</w:t>
      </w:r>
    </w:p>
    <w:bookmarkEnd w:id="135"/>
    <w:bookmarkStart w:name="z151" w:id="136"/>
    <w:p>
      <w:pPr>
        <w:spacing w:after="0"/>
        <w:ind w:left="0"/>
        <w:jc w:val="both"/>
      </w:pPr>
      <w:r>
        <w:rPr>
          <w:rFonts w:ascii="Times New Roman"/>
          <w:b w:val="false"/>
          <w:i w:val="false"/>
          <w:color w:val="000000"/>
          <w:sz w:val="28"/>
        </w:rPr>
        <w:t>
      Тексеруді/ бақылау субъектісіне бару арқылы профилактикалық бақылауды</w:t>
      </w:r>
    </w:p>
    <w:bookmarkEnd w:id="136"/>
    <w:bookmarkStart w:name="z152" w:id="137"/>
    <w:p>
      <w:pPr>
        <w:spacing w:after="0"/>
        <w:ind w:left="0"/>
        <w:jc w:val="both"/>
      </w:pPr>
      <w:r>
        <w:rPr>
          <w:rFonts w:ascii="Times New Roman"/>
          <w:b w:val="false"/>
          <w:i w:val="false"/>
          <w:color w:val="000000"/>
          <w:sz w:val="28"/>
        </w:rPr>
        <w:t>
      тағайындаған мемлекеттік орган _____________________________________________</w:t>
      </w:r>
    </w:p>
    <w:bookmarkEnd w:id="137"/>
    <w:bookmarkStart w:name="z153" w:id="138"/>
    <w:p>
      <w:pPr>
        <w:spacing w:after="0"/>
        <w:ind w:left="0"/>
        <w:jc w:val="both"/>
      </w:pPr>
      <w:r>
        <w:rPr>
          <w:rFonts w:ascii="Times New Roman"/>
          <w:b w:val="false"/>
          <w:i w:val="false"/>
          <w:color w:val="000000"/>
          <w:sz w:val="28"/>
        </w:rPr>
        <w:t>
      _________________________________________________________________________</w:t>
      </w:r>
    </w:p>
    <w:bookmarkEnd w:id="138"/>
    <w:bookmarkStart w:name="z154" w:id="139"/>
    <w:p>
      <w:pPr>
        <w:spacing w:after="0"/>
        <w:ind w:left="0"/>
        <w:jc w:val="both"/>
      </w:pPr>
      <w:r>
        <w:rPr>
          <w:rFonts w:ascii="Times New Roman"/>
          <w:b w:val="false"/>
          <w:i w:val="false"/>
          <w:color w:val="000000"/>
          <w:sz w:val="28"/>
        </w:rPr>
        <w:t>
      Тексеруді/ бақылау субъектісіне бару арқылы профилактикалық бақылауды</w:t>
      </w:r>
    </w:p>
    <w:bookmarkEnd w:id="139"/>
    <w:bookmarkStart w:name="z155" w:id="140"/>
    <w:p>
      <w:pPr>
        <w:spacing w:after="0"/>
        <w:ind w:left="0"/>
        <w:jc w:val="both"/>
      </w:pPr>
      <w:r>
        <w:rPr>
          <w:rFonts w:ascii="Times New Roman"/>
          <w:b w:val="false"/>
          <w:i w:val="false"/>
          <w:color w:val="000000"/>
          <w:sz w:val="28"/>
        </w:rPr>
        <w:t>
      тағайындау туралы акт_____________________________________________________</w:t>
      </w:r>
    </w:p>
    <w:bookmarkEnd w:id="140"/>
    <w:bookmarkStart w:name="z156" w:id="141"/>
    <w:p>
      <w:pPr>
        <w:spacing w:after="0"/>
        <w:ind w:left="0"/>
        <w:jc w:val="both"/>
      </w:pPr>
      <w:r>
        <w:rPr>
          <w:rFonts w:ascii="Times New Roman"/>
          <w:b w:val="false"/>
          <w:i w:val="false"/>
          <w:color w:val="000000"/>
          <w:sz w:val="28"/>
        </w:rPr>
        <w:t>
      №, күні</w:t>
      </w:r>
    </w:p>
    <w:bookmarkEnd w:id="141"/>
    <w:bookmarkStart w:name="z157" w:id="142"/>
    <w:p>
      <w:pPr>
        <w:spacing w:after="0"/>
        <w:ind w:left="0"/>
        <w:jc w:val="both"/>
      </w:pPr>
      <w:r>
        <w:rPr>
          <w:rFonts w:ascii="Times New Roman"/>
          <w:b w:val="false"/>
          <w:i w:val="false"/>
          <w:color w:val="000000"/>
          <w:sz w:val="28"/>
        </w:rPr>
        <w:t>
      Бақылау субъектісінің атауы _________________________________________________</w:t>
      </w:r>
    </w:p>
    <w:bookmarkEnd w:id="142"/>
    <w:bookmarkStart w:name="z158" w:id="143"/>
    <w:p>
      <w:pPr>
        <w:spacing w:after="0"/>
        <w:ind w:left="0"/>
        <w:jc w:val="both"/>
      </w:pPr>
      <w:r>
        <w:rPr>
          <w:rFonts w:ascii="Times New Roman"/>
          <w:b w:val="false"/>
          <w:i w:val="false"/>
          <w:color w:val="000000"/>
          <w:sz w:val="28"/>
        </w:rPr>
        <w:t>
      __________________________________________________________________________</w:t>
      </w:r>
    </w:p>
    <w:bookmarkEnd w:id="143"/>
    <w:bookmarkStart w:name="z159" w:id="144"/>
    <w:p>
      <w:pPr>
        <w:spacing w:after="0"/>
        <w:ind w:left="0"/>
        <w:jc w:val="both"/>
      </w:pPr>
      <w:r>
        <w:rPr>
          <w:rFonts w:ascii="Times New Roman"/>
          <w:b w:val="false"/>
          <w:i w:val="false"/>
          <w:color w:val="000000"/>
          <w:sz w:val="28"/>
        </w:rPr>
        <w:t>
      Бақылау субъектісінің жеке сәйкестендіру нөмірі ________________________________</w:t>
      </w:r>
    </w:p>
    <w:bookmarkEnd w:id="144"/>
    <w:bookmarkStart w:name="z160" w:id="145"/>
    <w:p>
      <w:pPr>
        <w:spacing w:after="0"/>
        <w:ind w:left="0"/>
        <w:jc w:val="both"/>
      </w:pPr>
      <w:r>
        <w:rPr>
          <w:rFonts w:ascii="Times New Roman"/>
          <w:b w:val="false"/>
          <w:i w:val="false"/>
          <w:color w:val="000000"/>
          <w:sz w:val="28"/>
        </w:rPr>
        <w:t>
      _____________________________________________________________________</w:t>
      </w:r>
    </w:p>
    <w:bookmarkEnd w:id="145"/>
    <w:bookmarkStart w:name="z161" w:id="146"/>
    <w:p>
      <w:pPr>
        <w:spacing w:after="0"/>
        <w:ind w:left="0"/>
        <w:jc w:val="both"/>
      </w:pPr>
      <w:r>
        <w:rPr>
          <w:rFonts w:ascii="Times New Roman"/>
          <w:b w:val="false"/>
          <w:i w:val="false"/>
          <w:color w:val="000000"/>
          <w:sz w:val="28"/>
        </w:rPr>
        <w:t>
      Орналасқан жерінің мекенжайы _________________________________________</w:t>
      </w:r>
    </w:p>
    <w:bookmarkEnd w:id="146"/>
    <w:bookmarkStart w:name="z162" w:id="147"/>
    <w:p>
      <w:pPr>
        <w:spacing w:after="0"/>
        <w:ind w:left="0"/>
        <w:jc w:val="both"/>
      </w:pPr>
      <w:r>
        <w:rPr>
          <w:rFonts w:ascii="Times New Roman"/>
          <w:b w:val="false"/>
          <w:i w:val="false"/>
          <w:color w:val="000000"/>
          <w:sz w:val="28"/>
        </w:rPr>
        <w:t>
      _____________________________________________________________________</w:t>
      </w:r>
    </w:p>
    <w:bookmarkEnd w:id="1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іс-әрекеттер жасау құпиясын сақтамау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 мен заңды тұлғалар өкілдерінің кедергісіз кіруі үшін жарамды үй-жайдың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субъектісінің мемлекеттік қаржылық мониторинг органына қылмыстық жолмен алынған кірістерді заңдастыруға (жылыстатуға) және терроризмді қаржыландыруға қарсы іс-қимыл саласындағы уәкілетті органға қаржылық мониторингке жататын операциялар туралы мәліметтер мен ақпарат бермеуі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субъектісінің аумақтық әділет органына бір ай ішінде оның тегі, аты, әкесінің аты (бар болған жағдайда), сондай-ақ оның үй-жайының орналасқан жері өзгергені туралы мәліметтерді бермеуі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іс жүргізуді тиісінше жүргізбеу: құжаттарды қабылдау, тіркеу және жөнелту; істер номенклатурасын жасау; істерді қалыптастыру; істер тізімдемесін ресімдеу және жасау; құжаттарды сақтау; істерді мемлекеттік немесе жекеше нотариаттық мұрағатқа беру; мұрағаттық құжаттардың сақталуын қамтамасыз ету; істерді жою; нотариустың мөрлерін, мөртабандары мен бланкілерін пайдалану және сақтау; мұрагерлік істерді қалыптастыру және ресімдеу; өсиеттерді есепке алу; шетелде іс-әрекеттер жасауға арналған құжаттарды ресімдеу; нотариаттық іс-әрекеттерді тіркеу тізілімінің болуы және жүргізілуі, сондай-ақ нотариаттық іс-әрекеттерді Бірыңғай нотариаттық ақпараттық жүйенің электрондық тізілімінде тіркеу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іс-әрекеттерді тиісінше жасамау, атап айтқанда: мәмілені куәландыру; шаруашылық серіктестіктердің құрылтай құжаттарын куәландыру; мұраға сенімгерлік басқарушыны тағайындау; мұраға құқық туралы куәлік беру; ерлі-зайыптылардың және ортақ бірлескен меншік құқығындағы мүлкі бар өзге адамдардың ортақ мүліктегі үлеске меншік құқығы туралы куәлік беру; құжаттар көшірмелері және олардан алынған үзінділердің дұрыстығын куәландыру; құжаттарға қойылған қолдың түпнұсқалығын куәландыру; құжаттардың бір тілден екінші тілге дұрыс аударылғанын куәландыру; азаматтың тірі екендігі фактісін куәландыру; азаматтың белгілі бір жерде болу фактісін куәландыру; құжаттардың берілген уақытын куәландыру; жеке және заңды тұлғалардың өтініштерін басқа жеке және заңды тұлғаларға беру; ақшаны депозитке қабылдау; атқарушылық жазбаларды жасау; дауды реттеу туралы келісімді куәландыру; вексель наразылықтарын жасау; сақтауға құжаттар мен бағалы қағаздарды қабылдау; теңіз наразылықтарын жасау; дәлелдемелерді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3" w:id="148"/>
    <w:p>
      <w:pPr>
        <w:spacing w:after="0"/>
        <w:ind w:left="0"/>
        <w:jc w:val="both"/>
      </w:pPr>
      <w:r>
        <w:rPr>
          <w:rFonts w:ascii="Times New Roman"/>
          <w:b w:val="false"/>
          <w:i w:val="false"/>
          <w:color w:val="000000"/>
          <w:sz w:val="28"/>
        </w:rPr>
        <w:t>
      Лауазымды адам (-дар) __________________________________ ________</w:t>
      </w:r>
    </w:p>
    <w:bookmarkEnd w:id="148"/>
    <w:bookmarkStart w:name="z164" w:id="149"/>
    <w:p>
      <w:pPr>
        <w:spacing w:after="0"/>
        <w:ind w:left="0"/>
        <w:jc w:val="both"/>
      </w:pPr>
      <w:r>
        <w:rPr>
          <w:rFonts w:ascii="Times New Roman"/>
          <w:b w:val="false"/>
          <w:i w:val="false"/>
          <w:color w:val="000000"/>
          <w:sz w:val="28"/>
        </w:rPr>
        <w:t>
       лауазымы қолы</w:t>
      </w:r>
    </w:p>
    <w:bookmarkEnd w:id="149"/>
    <w:bookmarkStart w:name="z165" w:id="150"/>
    <w:p>
      <w:pPr>
        <w:spacing w:after="0"/>
        <w:ind w:left="0"/>
        <w:jc w:val="both"/>
      </w:pPr>
      <w:r>
        <w:rPr>
          <w:rFonts w:ascii="Times New Roman"/>
          <w:b w:val="false"/>
          <w:i w:val="false"/>
          <w:color w:val="000000"/>
          <w:sz w:val="28"/>
        </w:rPr>
        <w:t>
      ____________________________________________________________</w:t>
      </w:r>
    </w:p>
    <w:bookmarkEnd w:id="150"/>
    <w:bookmarkStart w:name="z166" w:id="151"/>
    <w:p>
      <w:pPr>
        <w:spacing w:after="0"/>
        <w:ind w:left="0"/>
        <w:jc w:val="both"/>
      </w:pPr>
      <w:r>
        <w:rPr>
          <w:rFonts w:ascii="Times New Roman"/>
          <w:b w:val="false"/>
          <w:i w:val="false"/>
          <w:color w:val="000000"/>
          <w:sz w:val="28"/>
        </w:rPr>
        <w:t>
      тегі, аты, әкесінің аты (бар болған жағдайда)</w:t>
      </w:r>
    </w:p>
    <w:bookmarkEnd w:id="151"/>
    <w:bookmarkStart w:name="z167" w:id="152"/>
    <w:p>
      <w:pPr>
        <w:spacing w:after="0"/>
        <w:ind w:left="0"/>
        <w:jc w:val="both"/>
      </w:pPr>
      <w:r>
        <w:rPr>
          <w:rFonts w:ascii="Times New Roman"/>
          <w:b w:val="false"/>
          <w:i w:val="false"/>
          <w:color w:val="000000"/>
          <w:sz w:val="28"/>
        </w:rPr>
        <w:t>
      Бақылау субъектісінің басшысы _________________ ______________</w:t>
      </w:r>
    </w:p>
    <w:bookmarkEnd w:id="152"/>
    <w:bookmarkStart w:name="z168" w:id="153"/>
    <w:p>
      <w:pPr>
        <w:spacing w:after="0"/>
        <w:ind w:left="0"/>
        <w:jc w:val="both"/>
      </w:pPr>
      <w:r>
        <w:rPr>
          <w:rFonts w:ascii="Times New Roman"/>
          <w:b w:val="false"/>
          <w:i w:val="false"/>
          <w:color w:val="000000"/>
          <w:sz w:val="28"/>
        </w:rPr>
        <w:t>
       лауазымы қолы</w:t>
      </w:r>
    </w:p>
    <w:bookmarkEnd w:id="153"/>
    <w:bookmarkStart w:name="z169" w:id="154"/>
    <w:p>
      <w:pPr>
        <w:spacing w:after="0"/>
        <w:ind w:left="0"/>
        <w:jc w:val="both"/>
      </w:pPr>
      <w:r>
        <w:rPr>
          <w:rFonts w:ascii="Times New Roman"/>
          <w:b w:val="false"/>
          <w:i w:val="false"/>
          <w:color w:val="000000"/>
          <w:sz w:val="28"/>
        </w:rPr>
        <w:t>
      _______________________________________________________</w:t>
      </w:r>
    </w:p>
    <w:bookmarkEnd w:id="154"/>
    <w:bookmarkStart w:name="z170" w:id="155"/>
    <w:p>
      <w:pPr>
        <w:spacing w:after="0"/>
        <w:ind w:left="0"/>
        <w:jc w:val="both"/>
      </w:pPr>
      <w:r>
        <w:rPr>
          <w:rFonts w:ascii="Times New Roman"/>
          <w:b w:val="false"/>
          <w:i w:val="false"/>
          <w:color w:val="000000"/>
          <w:sz w:val="28"/>
        </w:rPr>
        <w:t>
      тегі, аты, әкесінің аты (бар болған жағдайда)</w:t>
      </w:r>
    </w:p>
    <w:bookmarkEnd w:id="1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2023 жылғы 14 қарашадағы</w:t>
            </w:r>
            <w:r>
              <w:br/>
            </w:r>
            <w:r>
              <w:rPr>
                <w:rFonts w:ascii="Times New Roman"/>
                <w:b w:val="false"/>
                <w:i w:val="false"/>
                <w:color w:val="000000"/>
                <w:sz w:val="20"/>
              </w:rPr>
              <w:t>№ 176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w:t>
            </w:r>
            <w:r>
              <w:br/>
            </w:r>
            <w:r>
              <w:rPr>
                <w:rFonts w:ascii="Times New Roman"/>
                <w:b w:val="false"/>
                <w:i w:val="false"/>
                <w:color w:val="000000"/>
                <w:sz w:val="20"/>
              </w:rPr>
              <w:t>2023 жылғы 13 қарашадағы</w:t>
            </w:r>
            <w:r>
              <w:br/>
            </w:r>
            <w:r>
              <w:rPr>
                <w:rFonts w:ascii="Times New Roman"/>
                <w:b w:val="false"/>
                <w:i w:val="false"/>
                <w:color w:val="000000"/>
                <w:sz w:val="20"/>
              </w:rPr>
              <w:t>№ 812 бірлескен бұйрығына</w:t>
            </w:r>
            <w:r>
              <w:br/>
            </w:r>
            <w:r>
              <w:rPr>
                <w:rFonts w:ascii="Times New Roman"/>
                <w:b w:val="false"/>
                <w:i w:val="false"/>
                <w:color w:val="000000"/>
                <w:sz w:val="20"/>
              </w:rPr>
              <w:t>4-қосымша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2018 жылғы 6 қарашадағы</w:t>
            </w:r>
            <w:r>
              <w:br/>
            </w:r>
            <w:r>
              <w:rPr>
                <w:rFonts w:ascii="Times New Roman"/>
                <w:b w:val="false"/>
                <w:i w:val="false"/>
                <w:color w:val="000000"/>
                <w:sz w:val="20"/>
              </w:rPr>
              <w:t>№ 1529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2018 жылғы қарашадағы</w:t>
            </w:r>
            <w:r>
              <w:br/>
            </w:r>
            <w:r>
              <w:rPr>
                <w:rFonts w:ascii="Times New Roman"/>
                <w:b w:val="false"/>
                <w:i w:val="false"/>
                <w:color w:val="000000"/>
                <w:sz w:val="20"/>
              </w:rPr>
              <w:t>№ 60 бірлескен бұйрығына</w:t>
            </w:r>
            <w:r>
              <w:br/>
            </w:r>
            <w:r>
              <w:rPr>
                <w:rFonts w:ascii="Times New Roman"/>
                <w:b w:val="false"/>
                <w:i w:val="false"/>
                <w:color w:val="000000"/>
                <w:sz w:val="20"/>
              </w:rPr>
              <w:t>6-қосымша</w:t>
            </w:r>
          </w:p>
        </w:tc>
      </w:tr>
    </w:tbl>
    <w:bookmarkStart w:name="z172" w:id="156"/>
    <w:p>
      <w:pPr>
        <w:spacing w:after="0"/>
        <w:ind w:left="0"/>
        <w:jc w:val="left"/>
      </w:pPr>
      <w:r>
        <w:rPr>
          <w:rFonts w:ascii="Times New Roman"/>
          <w:b/>
          <w:i w:val="false"/>
          <w:color w:val="000000"/>
        </w:rPr>
        <w:t xml:space="preserve"> Тексеру парағы</w:t>
      </w:r>
    </w:p>
    <w:bookmarkEnd w:id="156"/>
    <w:bookmarkStart w:name="z173" w:id="157"/>
    <w:p>
      <w:pPr>
        <w:spacing w:after="0"/>
        <w:ind w:left="0"/>
        <w:jc w:val="both"/>
      </w:pPr>
      <w:r>
        <w:rPr>
          <w:rFonts w:ascii="Times New Roman"/>
          <w:b w:val="false"/>
          <w:i w:val="false"/>
          <w:color w:val="000000"/>
          <w:sz w:val="28"/>
        </w:rPr>
        <w:t>
      Нотариаттық қызмет саласында ______________________________________________</w:t>
      </w:r>
    </w:p>
    <w:bookmarkEnd w:id="157"/>
    <w:bookmarkStart w:name="z174" w:id="158"/>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Кәсіпкерлік кодексіне</w:t>
      </w:r>
      <w:r>
        <w:rPr>
          <w:rFonts w:ascii="Times New Roman"/>
          <w:b w:val="false"/>
          <w:i w:val="false"/>
          <w:color w:val="000000"/>
          <w:sz w:val="28"/>
        </w:rPr>
        <w:t xml:space="preserve"> сәйкес аумақтық нотариаттық палатаға</w:t>
      </w:r>
    </w:p>
    <w:bookmarkEnd w:id="158"/>
    <w:bookmarkStart w:name="z175" w:id="159"/>
    <w:p>
      <w:pPr>
        <w:spacing w:after="0"/>
        <w:ind w:left="0"/>
        <w:jc w:val="both"/>
      </w:pPr>
      <w:r>
        <w:rPr>
          <w:rFonts w:ascii="Times New Roman"/>
          <w:b w:val="false"/>
          <w:i w:val="false"/>
          <w:color w:val="000000"/>
          <w:sz w:val="28"/>
        </w:rPr>
        <w:t>
      қатысты</w:t>
      </w:r>
    </w:p>
    <w:bookmarkEnd w:id="159"/>
    <w:bookmarkStart w:name="z176" w:id="160"/>
    <w:p>
      <w:pPr>
        <w:spacing w:after="0"/>
        <w:ind w:left="0"/>
        <w:jc w:val="both"/>
      </w:pPr>
      <w:r>
        <w:rPr>
          <w:rFonts w:ascii="Times New Roman"/>
          <w:b w:val="false"/>
          <w:i w:val="false"/>
          <w:color w:val="000000"/>
          <w:sz w:val="28"/>
        </w:rPr>
        <w:t>
      ________________________________бақылау субъектілерінің біртекті тобының атауы</w:t>
      </w:r>
    </w:p>
    <w:bookmarkEnd w:id="160"/>
    <w:bookmarkStart w:name="z177" w:id="161"/>
    <w:p>
      <w:pPr>
        <w:spacing w:after="0"/>
        <w:ind w:left="0"/>
        <w:jc w:val="both"/>
      </w:pPr>
      <w:r>
        <w:rPr>
          <w:rFonts w:ascii="Times New Roman"/>
          <w:b w:val="false"/>
          <w:i w:val="false"/>
          <w:color w:val="000000"/>
          <w:sz w:val="28"/>
        </w:rPr>
        <w:t>
      Тексеруді/ бақылау субъектісіне (объектісіне) бару арқылы профилактикалық</w:t>
      </w:r>
    </w:p>
    <w:bookmarkEnd w:id="161"/>
    <w:bookmarkStart w:name="z178" w:id="162"/>
    <w:p>
      <w:pPr>
        <w:spacing w:after="0"/>
        <w:ind w:left="0"/>
        <w:jc w:val="both"/>
      </w:pPr>
      <w:r>
        <w:rPr>
          <w:rFonts w:ascii="Times New Roman"/>
          <w:b w:val="false"/>
          <w:i w:val="false"/>
          <w:color w:val="000000"/>
          <w:sz w:val="28"/>
        </w:rPr>
        <w:t>
      бақылауды тағайындаған мемлекеттік орган ____________________________________</w:t>
      </w:r>
    </w:p>
    <w:bookmarkEnd w:id="162"/>
    <w:bookmarkStart w:name="z179" w:id="163"/>
    <w:p>
      <w:pPr>
        <w:spacing w:after="0"/>
        <w:ind w:left="0"/>
        <w:jc w:val="both"/>
      </w:pPr>
      <w:r>
        <w:rPr>
          <w:rFonts w:ascii="Times New Roman"/>
          <w:b w:val="false"/>
          <w:i w:val="false"/>
          <w:color w:val="000000"/>
          <w:sz w:val="28"/>
        </w:rPr>
        <w:t>
      __________________________________________________________________________</w:t>
      </w:r>
    </w:p>
    <w:bookmarkEnd w:id="163"/>
    <w:bookmarkStart w:name="z180" w:id="164"/>
    <w:p>
      <w:pPr>
        <w:spacing w:after="0"/>
        <w:ind w:left="0"/>
        <w:jc w:val="both"/>
      </w:pPr>
      <w:r>
        <w:rPr>
          <w:rFonts w:ascii="Times New Roman"/>
          <w:b w:val="false"/>
          <w:i w:val="false"/>
          <w:color w:val="000000"/>
          <w:sz w:val="28"/>
        </w:rPr>
        <w:t>
      Тексеруді/ бақылау субъектісіне (объектісіне) бару арқылы профилактикалық</w:t>
      </w:r>
    </w:p>
    <w:bookmarkEnd w:id="164"/>
    <w:bookmarkStart w:name="z181" w:id="165"/>
    <w:p>
      <w:pPr>
        <w:spacing w:after="0"/>
        <w:ind w:left="0"/>
        <w:jc w:val="both"/>
      </w:pPr>
      <w:r>
        <w:rPr>
          <w:rFonts w:ascii="Times New Roman"/>
          <w:b w:val="false"/>
          <w:i w:val="false"/>
          <w:color w:val="000000"/>
          <w:sz w:val="28"/>
        </w:rPr>
        <w:t>
      бақылауды тағайындау туралы акт____________________________________________</w:t>
      </w:r>
    </w:p>
    <w:bookmarkEnd w:id="165"/>
    <w:bookmarkStart w:name="z182" w:id="166"/>
    <w:p>
      <w:pPr>
        <w:spacing w:after="0"/>
        <w:ind w:left="0"/>
        <w:jc w:val="both"/>
      </w:pPr>
      <w:r>
        <w:rPr>
          <w:rFonts w:ascii="Times New Roman"/>
          <w:b w:val="false"/>
          <w:i w:val="false"/>
          <w:color w:val="000000"/>
          <w:sz w:val="28"/>
        </w:rPr>
        <w:t>
       №, күні</w:t>
      </w:r>
    </w:p>
    <w:bookmarkEnd w:id="166"/>
    <w:bookmarkStart w:name="z183" w:id="167"/>
    <w:p>
      <w:pPr>
        <w:spacing w:after="0"/>
        <w:ind w:left="0"/>
        <w:jc w:val="both"/>
      </w:pPr>
      <w:r>
        <w:rPr>
          <w:rFonts w:ascii="Times New Roman"/>
          <w:b w:val="false"/>
          <w:i w:val="false"/>
          <w:color w:val="000000"/>
          <w:sz w:val="28"/>
        </w:rPr>
        <w:t>
      Бақылау субъектісінің (объектісінің) атауы ____________________________________</w:t>
      </w:r>
    </w:p>
    <w:bookmarkEnd w:id="167"/>
    <w:bookmarkStart w:name="z184" w:id="168"/>
    <w:p>
      <w:pPr>
        <w:spacing w:after="0"/>
        <w:ind w:left="0"/>
        <w:jc w:val="both"/>
      </w:pPr>
      <w:r>
        <w:rPr>
          <w:rFonts w:ascii="Times New Roman"/>
          <w:b w:val="false"/>
          <w:i w:val="false"/>
          <w:color w:val="000000"/>
          <w:sz w:val="28"/>
        </w:rPr>
        <w:t>
      __________________________________________________________________________</w:t>
      </w:r>
    </w:p>
    <w:bookmarkEnd w:id="168"/>
    <w:bookmarkStart w:name="z185" w:id="169"/>
    <w:p>
      <w:pPr>
        <w:spacing w:after="0"/>
        <w:ind w:left="0"/>
        <w:jc w:val="both"/>
      </w:pPr>
      <w:r>
        <w:rPr>
          <w:rFonts w:ascii="Times New Roman"/>
          <w:b w:val="false"/>
          <w:i w:val="false"/>
          <w:color w:val="000000"/>
          <w:sz w:val="28"/>
        </w:rPr>
        <w:t>
      Бақылау субъектісінің бизнес-сәйкестендіру нөмірі ______________________________</w:t>
      </w:r>
    </w:p>
    <w:bookmarkEnd w:id="169"/>
    <w:bookmarkStart w:name="z186" w:id="170"/>
    <w:p>
      <w:pPr>
        <w:spacing w:after="0"/>
        <w:ind w:left="0"/>
        <w:jc w:val="both"/>
      </w:pPr>
      <w:r>
        <w:rPr>
          <w:rFonts w:ascii="Times New Roman"/>
          <w:b w:val="false"/>
          <w:i w:val="false"/>
          <w:color w:val="000000"/>
          <w:sz w:val="28"/>
        </w:rPr>
        <w:t>
      _____________________________________________________________________</w:t>
      </w:r>
    </w:p>
    <w:bookmarkEnd w:id="170"/>
    <w:bookmarkStart w:name="z187" w:id="171"/>
    <w:p>
      <w:pPr>
        <w:spacing w:after="0"/>
        <w:ind w:left="0"/>
        <w:jc w:val="both"/>
      </w:pPr>
      <w:r>
        <w:rPr>
          <w:rFonts w:ascii="Times New Roman"/>
          <w:b w:val="false"/>
          <w:i w:val="false"/>
          <w:color w:val="000000"/>
          <w:sz w:val="28"/>
        </w:rPr>
        <w:t>
      Орналасқан жерінің мекенжайы _________________________________________</w:t>
      </w:r>
    </w:p>
    <w:bookmarkEnd w:id="171"/>
    <w:bookmarkStart w:name="z188" w:id="172"/>
    <w:p>
      <w:pPr>
        <w:spacing w:after="0"/>
        <w:ind w:left="0"/>
        <w:jc w:val="both"/>
      </w:pPr>
      <w:r>
        <w:rPr>
          <w:rFonts w:ascii="Times New Roman"/>
          <w:b w:val="false"/>
          <w:i w:val="false"/>
          <w:color w:val="000000"/>
          <w:sz w:val="28"/>
        </w:rPr>
        <w:t>
      _____________________________________________________________________</w:t>
      </w:r>
    </w:p>
    <w:bookmarkEnd w:id="1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нотариаттық мұрағаттың, олардың нотариаттық құжаттарды жинақтау, сақтау және пайдалану жөніндегі функцияларын ұйымдастырудың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іс-әрекеттер жасау құпиясын сақтамау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нотариустардың азаматтық-құқықтық жауапкершілікті сақтандыруды ұйымдастыруын қамтамасыз етпеуі және аумақтық әділет органдарын жеке нотариустардың өздерінің азаматтық-құқықтық жауапкершілігін міндетті сақтандыру шартын жасасудан жалтару жағдайлары туралы хабардар етпеуі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палаталардың жартыжылдық және жыл қорытындылары бойынша өз қызметі туралы ақпарат бермеуі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9" w:id="173"/>
    <w:p>
      <w:pPr>
        <w:spacing w:after="0"/>
        <w:ind w:left="0"/>
        <w:jc w:val="both"/>
      </w:pPr>
      <w:r>
        <w:rPr>
          <w:rFonts w:ascii="Times New Roman"/>
          <w:b w:val="false"/>
          <w:i w:val="false"/>
          <w:color w:val="000000"/>
          <w:sz w:val="28"/>
        </w:rPr>
        <w:t>
      Лауазымды адам (-дар) __________________________________ ________</w:t>
      </w:r>
    </w:p>
    <w:bookmarkEnd w:id="173"/>
    <w:bookmarkStart w:name="z190" w:id="174"/>
    <w:p>
      <w:pPr>
        <w:spacing w:after="0"/>
        <w:ind w:left="0"/>
        <w:jc w:val="both"/>
      </w:pPr>
      <w:r>
        <w:rPr>
          <w:rFonts w:ascii="Times New Roman"/>
          <w:b w:val="false"/>
          <w:i w:val="false"/>
          <w:color w:val="000000"/>
          <w:sz w:val="28"/>
        </w:rPr>
        <w:t>
                                                                    лауазымы                                   қолы</w:t>
      </w:r>
    </w:p>
    <w:bookmarkEnd w:id="174"/>
    <w:bookmarkStart w:name="z191" w:id="175"/>
    <w:p>
      <w:pPr>
        <w:spacing w:after="0"/>
        <w:ind w:left="0"/>
        <w:jc w:val="both"/>
      </w:pPr>
      <w:r>
        <w:rPr>
          <w:rFonts w:ascii="Times New Roman"/>
          <w:b w:val="false"/>
          <w:i w:val="false"/>
          <w:color w:val="000000"/>
          <w:sz w:val="28"/>
        </w:rPr>
        <w:t>
      ____________________________________________________________</w:t>
      </w:r>
    </w:p>
    <w:bookmarkEnd w:id="175"/>
    <w:bookmarkStart w:name="z192" w:id="176"/>
    <w:p>
      <w:pPr>
        <w:spacing w:after="0"/>
        <w:ind w:left="0"/>
        <w:jc w:val="both"/>
      </w:pPr>
      <w:r>
        <w:rPr>
          <w:rFonts w:ascii="Times New Roman"/>
          <w:b w:val="false"/>
          <w:i w:val="false"/>
          <w:color w:val="000000"/>
          <w:sz w:val="28"/>
        </w:rPr>
        <w:t>
                                тегі, аты, әкесінің аты (бар болған жағдайда)</w:t>
      </w:r>
    </w:p>
    <w:bookmarkEnd w:id="176"/>
    <w:bookmarkStart w:name="z193" w:id="177"/>
    <w:p>
      <w:pPr>
        <w:spacing w:after="0"/>
        <w:ind w:left="0"/>
        <w:jc w:val="both"/>
      </w:pPr>
      <w:r>
        <w:rPr>
          <w:rFonts w:ascii="Times New Roman"/>
          <w:b w:val="false"/>
          <w:i w:val="false"/>
          <w:color w:val="000000"/>
          <w:sz w:val="28"/>
        </w:rPr>
        <w:t>
      Бақылау субъектісінің басшысы _________________ ________________</w:t>
      </w:r>
    </w:p>
    <w:bookmarkEnd w:id="177"/>
    <w:bookmarkStart w:name="z194" w:id="178"/>
    <w:p>
      <w:pPr>
        <w:spacing w:after="0"/>
        <w:ind w:left="0"/>
        <w:jc w:val="both"/>
      </w:pPr>
      <w:r>
        <w:rPr>
          <w:rFonts w:ascii="Times New Roman"/>
          <w:b w:val="false"/>
          <w:i w:val="false"/>
          <w:color w:val="000000"/>
          <w:sz w:val="28"/>
        </w:rPr>
        <w:t>
                                                                      лауазымы                      қолы</w:t>
      </w:r>
    </w:p>
    <w:bookmarkEnd w:id="178"/>
    <w:bookmarkStart w:name="z195" w:id="179"/>
    <w:p>
      <w:pPr>
        <w:spacing w:after="0"/>
        <w:ind w:left="0"/>
        <w:jc w:val="both"/>
      </w:pPr>
      <w:r>
        <w:rPr>
          <w:rFonts w:ascii="Times New Roman"/>
          <w:b w:val="false"/>
          <w:i w:val="false"/>
          <w:color w:val="000000"/>
          <w:sz w:val="28"/>
        </w:rPr>
        <w:t>
      _______________________________________________________</w:t>
      </w:r>
    </w:p>
    <w:bookmarkEnd w:id="179"/>
    <w:bookmarkStart w:name="z196" w:id="180"/>
    <w:p>
      <w:pPr>
        <w:spacing w:after="0"/>
        <w:ind w:left="0"/>
        <w:jc w:val="both"/>
      </w:pPr>
      <w:r>
        <w:rPr>
          <w:rFonts w:ascii="Times New Roman"/>
          <w:b w:val="false"/>
          <w:i w:val="false"/>
          <w:color w:val="000000"/>
          <w:sz w:val="28"/>
        </w:rPr>
        <w:t>
                   тегі, аты, әкесінің аты (бар болған жағдайда)</w:t>
      </w:r>
    </w:p>
    <w:bookmarkEnd w:id="18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6"/>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header.xml" Type="http://schemas.openxmlformats.org/officeDocument/2006/relationships/header" Id="rId6"/></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