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5df3d" w14:textId="c55df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бұйрықтарға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2023 жылғы 23 қазандағы № 758 бұйрығы. Қазақстан Республикасының Әділет министрлігінде 2023 жылғы 27 қазанда № 33574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Өзгерістер енгізілетін кейбір бұйрықтардың қоса беріліп отырған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Start w:name="z3" w:id="1"/>
    <w:p>
      <w:pPr>
        <w:spacing w:after="0"/>
        <w:ind w:left="0"/>
        <w:jc w:val="both"/>
      </w:pPr>
      <w:r>
        <w:rPr>
          <w:rFonts w:ascii="Times New Roman"/>
          <w:b w:val="false"/>
          <w:i w:val="false"/>
          <w:color w:val="000000"/>
          <w:sz w:val="28"/>
        </w:rPr>
        <w:t>
      2. Қазақстан Республикасы Ішкі істер министрлігінің Кадр саясаты департаменті Қазақстан Республикасының заңнамасында белгіленген тәртіппен:</w:t>
      </w:r>
    </w:p>
    <w:bookmarkEnd w:id="1"/>
    <w:bookmarkStart w:name="z4"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5" w:id="3"/>
    <w:p>
      <w:pPr>
        <w:spacing w:after="0"/>
        <w:ind w:left="0"/>
        <w:jc w:val="both"/>
      </w:pPr>
      <w:r>
        <w:rPr>
          <w:rFonts w:ascii="Times New Roman"/>
          <w:b w:val="false"/>
          <w:i w:val="false"/>
          <w:color w:val="000000"/>
          <w:sz w:val="28"/>
        </w:rPr>
        <w:t>
      2) осы бұйрықты Қазақстан Республикасы Ішкі істер министрлігінің ресми интернет-ресурсына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күнтізбелік он күн ішінде Қазақстан Республикасы Ішкі істер министрлігінің Заң департаментіне осы бұйрықтың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тармақтарында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7" w:id="4"/>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4"/>
    <w:bookmarkStart w:name="z8"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ішкі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2023 жылғы 23 қазандағы</w:t>
            </w:r>
            <w:r>
              <w:br/>
            </w:r>
            <w:r>
              <w:rPr>
                <w:rFonts w:ascii="Times New Roman"/>
                <w:b w:val="false"/>
                <w:i w:val="false"/>
                <w:color w:val="000000"/>
                <w:sz w:val="20"/>
              </w:rPr>
              <w:t>№ 758 бұйрығына</w:t>
            </w:r>
            <w:r>
              <w:br/>
            </w:r>
            <w:r>
              <w:rPr>
                <w:rFonts w:ascii="Times New Roman"/>
                <w:b w:val="false"/>
                <w:i w:val="false"/>
                <w:color w:val="000000"/>
                <w:sz w:val="20"/>
              </w:rPr>
              <w:t>қосымша</w:t>
            </w:r>
          </w:p>
        </w:tc>
      </w:tr>
    </w:tbl>
    <w:bookmarkStart w:name="z10" w:id="6"/>
    <w:p>
      <w:pPr>
        <w:spacing w:after="0"/>
        <w:ind w:left="0"/>
        <w:jc w:val="left"/>
      </w:pPr>
      <w:r>
        <w:rPr>
          <w:rFonts w:ascii="Times New Roman"/>
          <w:b/>
          <w:i w:val="false"/>
          <w:color w:val="000000"/>
        </w:rPr>
        <w:t xml:space="preserve"> Өзгерістер енгізілетін кейбір бұйрықтардың тізбесі</w:t>
      </w:r>
    </w:p>
    <w:bookmarkEnd w:id="6"/>
    <w:p>
      <w:pPr>
        <w:spacing w:after="0"/>
        <w:ind w:left="0"/>
        <w:jc w:val="left"/>
      </w:pPr>
    </w:p>
    <w:p>
      <w:pPr>
        <w:spacing w:after="0"/>
        <w:ind w:left="0"/>
        <w:jc w:val="both"/>
      </w:pPr>
      <w:r>
        <w:rPr>
          <w:rFonts w:ascii="Times New Roman"/>
          <w:b w:val="false"/>
          <w:i w:val="false"/>
          <w:color w:val="000000"/>
          <w:sz w:val="28"/>
        </w:rPr>
        <w:t xml:space="preserve">
      1. "Қазақстан Республикасы ішкі істер органдарындағы кадр саясатын іске асырудың кейбір мәселелері туралы" Қазақстан Республикасы Ішкі істер министрінің 2015 жылғы 7 желтоқсандағы № 998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12679 болып тіркелген):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органдарында кәсіби құзыреттерді, негізгі көрсеткіштерді және бәсекеге қабілеттілік көрсеткіш есебін айқындау қағидалары мен </w:t>
      </w:r>
      <w:r>
        <w:rPr>
          <w:rFonts w:ascii="Times New Roman"/>
          <w:b w:val="false"/>
          <w:i w:val="false"/>
          <w:color w:val="000000"/>
          <w:sz w:val="28"/>
        </w:rPr>
        <w:t>әдістерінде</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Республикасының ішкі істер органдарында конкурстық негізде орналасатын басшы лауазымдар тізбесін және Қазақстан Республикасының ішкі істер органдарында жоғары тұрған басшы лауазымдарға конкурс өткізу шарттары мен қағидаларын бекіту туралы" Қазақстан Республикасы Ішкі істер министрінің 2018 жылғы 28 қыркүйектегі № 671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17724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ішкі істер органдарында жоғары тұрған басшы лауазымдарға конкурс өткізу шарттары мен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Қазақстан Республикасы Ішкі істер министрінің 2020 жылғы 13 наурыздағы №211 бұйрығымен бекітілген Ішкі істер органдарына қабылданатын адамдар үшін алғашқы кәсіптік даярлыққа іріктеу қағидалары және одан өту шарттары, сондай-ақ оларды алғашқы кәсіптік даярлықтан шығару негіздеріне (Нормативтік құқықтық актілерді мемлекеттік тіркеу тізілімінде № 20123 болып тіркелген)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кадрларды есепке алу бойынша толтырылған жеке парағы.".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Республикасының ішкі істер органдарының басшы лауазымдарының тізбесін бекіту туралы" Қазақстан Республикасы Ішкі істер министрінің 2020 жылғы 13 наурыздағы № 210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20138 болып тіркелген):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ішкі істер органдарының басшы лауазымдарының </w:t>
      </w:r>
      <w:r>
        <w:rPr>
          <w:rFonts w:ascii="Times New Roman"/>
          <w:b w:val="false"/>
          <w:i w:val="false"/>
          <w:color w:val="000000"/>
          <w:sz w:val="28"/>
        </w:rPr>
        <w:t>тізбесінде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21" w:id="7"/>
    <w:p>
      <w:pPr>
        <w:spacing w:after="0"/>
        <w:ind w:left="0"/>
        <w:jc w:val="both"/>
      </w:pPr>
      <w:r>
        <w:rPr>
          <w:rFonts w:ascii="Times New Roman"/>
          <w:b w:val="false"/>
          <w:i w:val="false"/>
          <w:color w:val="000000"/>
          <w:sz w:val="28"/>
        </w:rPr>
        <w:t>
      "5. Қазақстан Республикасы Ішкі істер министрлігінің қарамағындағы мемлекеттік мекемелер және оның ведомстволары бойынша:</w:t>
      </w:r>
    </w:p>
    <w:bookmarkEnd w:id="7"/>
    <w:p>
      <w:pPr>
        <w:spacing w:after="0"/>
        <w:ind w:left="0"/>
        <w:jc w:val="both"/>
      </w:pPr>
      <w:r>
        <w:rPr>
          <w:rFonts w:ascii="Times New Roman"/>
          <w:b w:val="false"/>
          <w:i w:val="false"/>
          <w:color w:val="000000"/>
          <w:sz w:val="28"/>
        </w:rPr>
        <w:t>
      1) мекеме бастығы;</w:t>
      </w:r>
    </w:p>
    <w:p>
      <w:pPr>
        <w:spacing w:after="0"/>
        <w:ind w:left="0"/>
        <w:jc w:val="both"/>
      </w:pPr>
      <w:r>
        <w:rPr>
          <w:rFonts w:ascii="Times New Roman"/>
          <w:b w:val="false"/>
          <w:i w:val="false"/>
          <w:color w:val="000000"/>
          <w:sz w:val="28"/>
        </w:rPr>
        <w:t>
      2) мекеме бастығының орынбасары;</w:t>
      </w:r>
    </w:p>
    <w:p>
      <w:pPr>
        <w:spacing w:after="0"/>
        <w:ind w:left="0"/>
        <w:jc w:val="both"/>
      </w:pPr>
      <w:r>
        <w:rPr>
          <w:rFonts w:ascii="Times New Roman"/>
          <w:b w:val="false"/>
          <w:i w:val="false"/>
          <w:color w:val="000000"/>
          <w:sz w:val="28"/>
        </w:rPr>
        <w:t>
      3) бөлім, бөлімше бастығы;</w:t>
      </w:r>
    </w:p>
    <w:p>
      <w:pPr>
        <w:spacing w:after="0"/>
        <w:ind w:left="0"/>
        <w:jc w:val="both"/>
      </w:pPr>
      <w:r>
        <w:rPr>
          <w:rFonts w:ascii="Times New Roman"/>
          <w:b w:val="false"/>
          <w:i w:val="false"/>
          <w:color w:val="000000"/>
          <w:sz w:val="28"/>
        </w:rPr>
        <w:t>
      4) кезекші бөлімнің бастығы;</w:t>
      </w:r>
    </w:p>
    <w:p>
      <w:pPr>
        <w:spacing w:after="0"/>
        <w:ind w:left="0"/>
        <w:jc w:val="both"/>
      </w:pPr>
      <w:r>
        <w:rPr>
          <w:rFonts w:ascii="Times New Roman"/>
          <w:b w:val="false"/>
          <w:i w:val="false"/>
          <w:color w:val="000000"/>
          <w:sz w:val="28"/>
        </w:rPr>
        <w:t>
      5) бөлім бастығының орынбасары;</w:t>
      </w:r>
    </w:p>
    <w:p>
      <w:pPr>
        <w:spacing w:after="0"/>
        <w:ind w:left="0"/>
        <w:jc w:val="both"/>
      </w:pPr>
      <w:r>
        <w:rPr>
          <w:rFonts w:ascii="Times New Roman"/>
          <w:b w:val="false"/>
          <w:i w:val="false"/>
          <w:color w:val="000000"/>
          <w:sz w:val="28"/>
        </w:rPr>
        <w:t>
      6) бөлімше бастығы.".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