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7184" w14:textId="2fc7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23 қазандағы № 367 бұйрығы. Қазақстан Республикасының Әділет министрлігінде 2023 жылғы 26 қазанда № 33571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 Аграрлық азық-түлік нарықтары және ауыл шаруашылығы өнімдерін қайта өңдеу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министрлігі,</w:t>
      </w:r>
    </w:p>
    <w:p>
      <w:pPr>
        <w:spacing w:after="0"/>
        <w:ind w:left="0"/>
        <w:jc w:val="both"/>
      </w:pPr>
      <w:r>
        <w:rPr>
          <w:rFonts w:ascii="Times New Roman"/>
          <w:b w:val="false"/>
          <w:i w:val="false"/>
          <w:color w:val="000000"/>
          <w:sz w:val="28"/>
        </w:rPr>
        <w:t>
      инновациялар және</w:t>
      </w:r>
    </w:p>
    <w:p>
      <w:pPr>
        <w:spacing w:after="0"/>
        <w:ind w:left="0"/>
        <w:jc w:val="both"/>
      </w:pPr>
      <w:r>
        <w:rPr>
          <w:rFonts w:ascii="Times New Roman"/>
          <w:b w:val="false"/>
          <w:i w:val="false"/>
          <w:color w:val="000000"/>
          <w:sz w:val="28"/>
        </w:rPr>
        <w:t>
      аэроғарыш өнеркәсібі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xml:space="preserve">№ 367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13" w:id="8"/>
    <w:p>
      <w:pPr>
        <w:spacing w:after="0"/>
        <w:ind w:left="0"/>
        <w:jc w:val="both"/>
      </w:pPr>
      <w:r>
        <w:rPr>
          <w:rFonts w:ascii="Times New Roman"/>
          <w:b w:val="false"/>
          <w:i w:val="false"/>
          <w:color w:val="000000"/>
          <w:sz w:val="28"/>
        </w:rPr>
        <w:t>
      1)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8"/>
    <w:bookmarkStart w:name="z14" w:id="9"/>
    <w:p>
      <w:pPr>
        <w:spacing w:after="0"/>
        <w:ind w:left="0"/>
        <w:jc w:val="both"/>
      </w:pPr>
      <w:r>
        <w:rPr>
          <w:rFonts w:ascii="Times New Roman"/>
          <w:b w:val="false"/>
          <w:i w:val="false"/>
          <w:color w:val="000000"/>
          <w:sz w:val="28"/>
        </w:rPr>
        <w:t>
      2) сыртқы сауда қызметіне қатысушылар (бұдан әрі – көрсетілетін қызметті алушы) – сыртқы сауда қызметін жүзеге асыратын жеке тұлғалар, оның ішінде Қазақстан Республикасының заңнамасына сәйкес дара кәсіпкерлер ретінде тіркелгендер және Қазақстан Республикасының заңнамасына сәйкес құрылған заңды тұлғалар, сондай-ақ заңды тұлғалар болып табылмайтын ұйымдар;</w:t>
      </w:r>
    </w:p>
    <w:bookmarkEnd w:id="9"/>
    <w:bookmarkStart w:name="z15" w:id="10"/>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
    <w:bookmarkStart w:name="z16" w:id="11"/>
    <w:p>
      <w:pPr>
        <w:spacing w:after="0"/>
        <w:ind w:left="0"/>
        <w:jc w:val="both"/>
      </w:pPr>
      <w:r>
        <w:rPr>
          <w:rFonts w:ascii="Times New Roman"/>
          <w:b w:val="false"/>
          <w:i w:val="false"/>
          <w:color w:val="000000"/>
          <w:sz w:val="28"/>
        </w:rPr>
        <w:t>
      4) "электрондық үкіметтің" төлем шлюзі (бұдан әрі – ЭҮТШ) – электрондық нысанда көрсетілетін ақылы қызметтерді көрсету шеңберінде төлемдерді жүзеге асыру туралы ақпаратты беру процестерін автоматтандыратын ақпараттандыру объектісі.</w:t>
      </w:r>
    </w:p>
    <w:bookmarkEnd w:id="11"/>
    <w:bookmarkStart w:name="z17"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8" w:id="13"/>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(бұдан әрі – көрсетілетін қызметті беруші) көрсетеді.</w:t>
      </w:r>
    </w:p>
    <w:bookmarkEnd w:id="13"/>
    <w:bookmarkStart w:name="z19" w:id="14"/>
    <w:p>
      <w:pPr>
        <w:spacing w:after="0"/>
        <w:ind w:left="0"/>
        <w:jc w:val="both"/>
      </w:pPr>
      <w:r>
        <w:rPr>
          <w:rFonts w:ascii="Times New Roman"/>
          <w:b w:val="false"/>
          <w:i w:val="false"/>
          <w:color w:val="000000"/>
          <w:sz w:val="28"/>
        </w:rPr>
        <w:t xml:space="preserve">
      4.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көрсетуге қойылатын негізгі талаптардың тізбесі (бұдан әрі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Көрсетілетін қызметті алушы көрсетілетін қызметті берушіге портал арқылы Тізбенің 8-тармағында көрсетілген құжаттарды жолдайды.</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қызметінің басталғаны туралы, қызметтің жекелеген түрлерімен айналысуға лицензиялар бергені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p>
      <w:pPr>
        <w:spacing w:after="0"/>
        <w:ind w:left="0"/>
        <w:jc w:val="both"/>
      </w:pPr>
      <w:r>
        <w:rPr>
          <w:rFonts w:ascii="Times New Roman"/>
          <w:b w:val="false"/>
          <w:i w:val="false"/>
          <w:color w:val="000000"/>
          <w:sz w:val="28"/>
        </w:rPr>
        <w:t xml:space="preserve">
      Портал мен ақпараттық жүйенің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Рұқсаттар мен хабарламалардың мемлекеттік ақпараттық жүйесі құжаттар жолданған сәттен бастап 1 (бір) жұмыс күні ішінде мемлекеттік қызметті көрсету нәтижесіне көліктік қолтаңбамен қол қою арқылы мемлекеттік көрсетілетін қызметті берушінің қатысуынсыз мемлекеттік қызмет көрсету нәтижесін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1-нысан бойынша тауарлардың жекелеген түрлерiнiң экспортына лицензияны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тауарлардың жекелеген түрлерiнiң импортына лицензияны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мемлекеттiк қызметті көрсетуден уәжді бас тартуды толығымен автоматты түрде өңдейді және қалыптастырады.</w:t>
      </w:r>
    </w:p>
    <w:bookmarkStart w:name="z22" w:id="15"/>
    <w:p>
      <w:pPr>
        <w:spacing w:after="0"/>
        <w:ind w:left="0"/>
        <w:jc w:val="both"/>
      </w:pPr>
      <w:r>
        <w:rPr>
          <w:rFonts w:ascii="Times New Roman"/>
          <w:b w:val="false"/>
          <w:i w:val="false"/>
          <w:color w:val="000000"/>
          <w:sz w:val="28"/>
        </w:rPr>
        <w:t>
      7. Мемлекеттік қызметті көрсету нәтижесі көліктік қолтаңбамен куәландырылған электрондық құжат нысаны бойынша көрсетілетін қызметті алушының порталдағы "жеке кабинетіне" жолданады.</w:t>
      </w:r>
    </w:p>
    <w:bookmarkEnd w:id="15"/>
    <w:bookmarkStart w:name="z23" w:id="16"/>
    <w:p>
      <w:pPr>
        <w:spacing w:after="0"/>
        <w:ind w:left="0"/>
        <w:jc w:val="both"/>
      </w:pPr>
      <w:r>
        <w:rPr>
          <w:rFonts w:ascii="Times New Roman"/>
          <w:b w:val="false"/>
          <w:i w:val="false"/>
          <w:color w:val="000000"/>
          <w:sz w:val="28"/>
        </w:rPr>
        <w:t>
      8. Лицензия иелері лицензияның қолданылу мерзімі өткеннен кейін күнтізбелік 15 күн ішінде көрсетілетін қызметті берушіге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(бұдан әрі – Лицензиялар мен рұқсаттар беру қағидалары) № 3 қосымшаға сәйкес нысан бойынша тауарлардың экспортына және (немесе) импортына лицензияның орындалуы туралы анықтама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24.09.2024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9. Берілген лицензияларға өзгерістер енгізуге, оның ішінде техникалық сипаттағы себептер бойынша өзгерістер енгізуге жол берілмейді.</w:t>
      </w:r>
    </w:p>
    <w:bookmarkEnd w:id="17"/>
    <w:bookmarkStart w:name="z25" w:id="18"/>
    <w:p>
      <w:pPr>
        <w:spacing w:after="0"/>
        <w:ind w:left="0"/>
        <w:jc w:val="both"/>
      </w:pPr>
      <w:r>
        <w:rPr>
          <w:rFonts w:ascii="Times New Roman"/>
          <w:b w:val="false"/>
          <w:i w:val="false"/>
          <w:color w:val="000000"/>
          <w:sz w:val="28"/>
        </w:rPr>
        <w:t>
      10. Егер заңды тұлға ретінде тіркелген көрсетілетін қызметті алушының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дара кәсіпкер ретінде тіркелген жеке тұлға болып табылатын көрсетілетін қызметті алушының жеке басын куәландыратын құжат (сериясы, нөмірі, қашан және кім берді) туралы мәліметтер өзгертілген жағдайда көрсетілетін қызметті алушы (өкіл) берілген лицензияның қолданылуын тоқтату туралы және көрсетілген өзгерістерді растайтын өтініш пен құжаттарды және (немесе) мәліметтерді, сондай-ақ Лицензиялар мен рұқсаттарды беру қағидаларының 24-тармағында көзделген жағдайды қоспағанда Лицензиялар мен рұқсаттар беру қағидаларының 23-тармағына сәйкес кеден органы берген лицензияның орындалуы туралы анықтаманы қоса бере отырып, жаңа лицензияны ресімдеу туралы өтінішпен көрсетілетін қызметті берушіге жүгінеді.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24.09.2024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11. Тауарлардың экспортына және (немесе) импортына лицензиялар және рұқсаттар беру қағидаларының (2014 жылғы 29 мамырдағы Еуразиялық экономикалық одақ туралы шартқа № 7 қосымшаға қосымша) 19-тармағына сәйкес көрсетілетін қызметті беруші мынадай жағдайларда лицензияның қолданысын тоқтату немесе тоқтата тұру туралы шешім қабылдайды:</w:t>
      </w:r>
    </w:p>
    <w:bookmarkEnd w:id="19"/>
    <w:bookmarkStart w:name="z27" w:id="20"/>
    <w:p>
      <w:pPr>
        <w:spacing w:after="0"/>
        <w:ind w:left="0"/>
        <w:jc w:val="both"/>
      </w:pPr>
      <w:r>
        <w:rPr>
          <w:rFonts w:ascii="Times New Roman"/>
          <w:b w:val="false"/>
          <w:i w:val="false"/>
          <w:color w:val="000000"/>
          <w:sz w:val="28"/>
        </w:rPr>
        <w:t>
      1) көрсетілетін қызметті алушының портал арқылы берілген лицензияның қолданылуын тоқтату туралы сұраныммен жүгінуі;</w:t>
      </w:r>
    </w:p>
    <w:bookmarkEnd w:id="20"/>
    <w:bookmarkStart w:name="z28" w:id="21"/>
    <w:p>
      <w:pPr>
        <w:spacing w:after="0"/>
        <w:ind w:left="0"/>
        <w:jc w:val="both"/>
      </w:pPr>
      <w:r>
        <w:rPr>
          <w:rFonts w:ascii="Times New Roman"/>
          <w:b w:val="false"/>
          <w:i w:val="false"/>
          <w:color w:val="000000"/>
          <w:sz w:val="28"/>
        </w:rPr>
        <w:t>
      2) заңды тұлға ретінде тіркелген көрсетілетін қызметті алушының құрылтай құжаттарына өзгерістер енгізу (ұйымдық-құқықтық нысанының, атауының не оның орналасқан жерінің өзгеруі) немесе жеке тұлға болып табылатын көрсетілетін қызметті алушының паспорттық деректерінің өзгеруі;</w:t>
      </w:r>
    </w:p>
    <w:bookmarkEnd w:id="21"/>
    <w:bookmarkStart w:name="z29" w:id="22"/>
    <w:p>
      <w:pPr>
        <w:spacing w:after="0"/>
        <w:ind w:left="0"/>
        <w:jc w:val="both"/>
      </w:pPr>
      <w:r>
        <w:rPr>
          <w:rFonts w:ascii="Times New Roman"/>
          <w:b w:val="false"/>
          <w:i w:val="false"/>
          <w:color w:val="000000"/>
          <w:sz w:val="28"/>
        </w:rPr>
        <w:t>
      3) лицензия алу мақсатында көрсетілетін қызметті алушы ұсынған құжаттарда дұрыс емес мәліметтердің анықталуы;</w:t>
      </w:r>
    </w:p>
    <w:bookmarkEnd w:id="22"/>
    <w:bookmarkStart w:name="z30" w:id="23"/>
    <w:p>
      <w:pPr>
        <w:spacing w:after="0"/>
        <w:ind w:left="0"/>
        <w:jc w:val="both"/>
      </w:pPr>
      <w:r>
        <w:rPr>
          <w:rFonts w:ascii="Times New Roman"/>
          <w:b w:val="false"/>
          <w:i w:val="false"/>
          <w:color w:val="000000"/>
          <w:sz w:val="28"/>
        </w:rPr>
        <w:t>
      4) лицензия беруге негіз болған бір немесе бірнеше құжаттың қолданысын тоқтату немесе тоқтата тұру;</w:t>
      </w:r>
    </w:p>
    <w:bookmarkEnd w:id="23"/>
    <w:bookmarkStart w:name="z31" w:id="24"/>
    <w:p>
      <w:pPr>
        <w:spacing w:after="0"/>
        <w:ind w:left="0"/>
        <w:jc w:val="both"/>
      </w:pPr>
      <w:r>
        <w:rPr>
          <w:rFonts w:ascii="Times New Roman"/>
          <w:b w:val="false"/>
          <w:i w:val="false"/>
          <w:color w:val="000000"/>
          <w:sz w:val="28"/>
        </w:rPr>
        <w:t>
      5) лицензия беруге негіз болған шартты (келісімшартты), мүше мемлекеттің халықаралық міндеттемелерін орындау кезіндегі бұзушылық;</w:t>
      </w:r>
    </w:p>
    <w:bookmarkEnd w:id="24"/>
    <w:bookmarkStart w:name="z32" w:id="25"/>
    <w:p>
      <w:pPr>
        <w:spacing w:after="0"/>
        <w:ind w:left="0"/>
        <w:jc w:val="both"/>
      </w:pPr>
      <w:r>
        <w:rPr>
          <w:rFonts w:ascii="Times New Roman"/>
          <w:b w:val="false"/>
          <w:i w:val="false"/>
          <w:color w:val="000000"/>
          <w:sz w:val="28"/>
        </w:rPr>
        <w:t>
      6) егер қызметтің түрі өзіне қатысты лицензиялау енгізілген тауар айналымына байланысты болса, лицензияланатын осындай қызмет түрін жүзеге асыруға арналған лицензияны кері қайтарып алу;</w:t>
      </w:r>
    </w:p>
    <w:bookmarkEnd w:id="25"/>
    <w:bookmarkStart w:name="z33" w:id="26"/>
    <w:p>
      <w:pPr>
        <w:spacing w:after="0"/>
        <w:ind w:left="0"/>
        <w:jc w:val="both"/>
      </w:pPr>
      <w:r>
        <w:rPr>
          <w:rFonts w:ascii="Times New Roman"/>
          <w:b w:val="false"/>
          <w:i w:val="false"/>
          <w:color w:val="000000"/>
          <w:sz w:val="28"/>
        </w:rPr>
        <w:t>
      7) белгіленген тәртіп сақталған кезде берілуі мүмкін болмайтын лицензияның берілуіне әкеп соққан лицензияны беру кезінде жол берілген бұзушылықтардың анықталуы;</w:t>
      </w:r>
    </w:p>
    <w:bookmarkEnd w:id="26"/>
    <w:bookmarkStart w:name="z34" w:id="27"/>
    <w:p>
      <w:pPr>
        <w:spacing w:after="0"/>
        <w:ind w:left="0"/>
        <w:jc w:val="both"/>
      </w:pPr>
      <w:r>
        <w:rPr>
          <w:rFonts w:ascii="Times New Roman"/>
          <w:b w:val="false"/>
          <w:i w:val="false"/>
          <w:color w:val="000000"/>
          <w:sz w:val="28"/>
        </w:rPr>
        <w:t>
      8) лицензия иеленушінің халықаралық нормативтік құқықтық актілерде немесе осы Қағидаларда белгіленген лицензия беру шарттарын сақтамауы;</w:t>
      </w:r>
    </w:p>
    <w:bookmarkEnd w:id="27"/>
    <w:bookmarkStart w:name="z35" w:id="28"/>
    <w:p>
      <w:pPr>
        <w:spacing w:after="0"/>
        <w:ind w:left="0"/>
        <w:jc w:val="both"/>
      </w:pPr>
      <w:r>
        <w:rPr>
          <w:rFonts w:ascii="Times New Roman"/>
          <w:b w:val="false"/>
          <w:i w:val="false"/>
          <w:color w:val="000000"/>
          <w:sz w:val="28"/>
        </w:rPr>
        <w:t>
      9) сот шешімінің болуы;</w:t>
      </w:r>
    </w:p>
    <w:bookmarkEnd w:id="28"/>
    <w:bookmarkStart w:name="z36" w:id="29"/>
    <w:p>
      <w:pPr>
        <w:spacing w:after="0"/>
        <w:ind w:left="0"/>
        <w:jc w:val="both"/>
      </w:pPr>
      <w:r>
        <w:rPr>
          <w:rFonts w:ascii="Times New Roman"/>
          <w:b w:val="false"/>
          <w:i w:val="false"/>
          <w:color w:val="000000"/>
          <w:sz w:val="28"/>
        </w:rPr>
        <w:t xml:space="preserve">
      10) лицензия иеленушінің осы Қағидалардың </w:t>
      </w:r>
      <w:r>
        <w:rPr>
          <w:rFonts w:ascii="Times New Roman"/>
          <w:b w:val="false"/>
          <w:i w:val="false"/>
          <w:color w:val="000000"/>
          <w:sz w:val="28"/>
        </w:rPr>
        <w:t>8-тармағын</w:t>
      </w:r>
      <w:r>
        <w:rPr>
          <w:rFonts w:ascii="Times New Roman"/>
          <w:b w:val="false"/>
          <w:i w:val="false"/>
          <w:color w:val="000000"/>
          <w:sz w:val="28"/>
        </w:rPr>
        <w:t xml:space="preserve"> орындамауы. </w:t>
      </w:r>
    </w:p>
    <w:bookmarkEnd w:id="29"/>
    <w:bookmarkStart w:name="z37" w:id="30"/>
    <w:p>
      <w:pPr>
        <w:spacing w:after="0"/>
        <w:ind w:left="0"/>
        <w:jc w:val="both"/>
      </w:pPr>
      <w:r>
        <w:rPr>
          <w:rFonts w:ascii="Times New Roman"/>
          <w:b w:val="false"/>
          <w:i w:val="false"/>
          <w:color w:val="000000"/>
          <w:sz w:val="28"/>
        </w:rPr>
        <w:t>
      12. Лицензияның қолданылуын тоқтата тұру, қайта бастау және жою Лицензиялар мен рұқсаттар беру қағидаларына № 2 қосымшаға сәйкес Тауарлардың экспортына және (немесе) импортына лицензияның қолданылуын тоқтата тұру, қайта бастау және жою тәртібіне сәйкес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24.09.2024 </w:t>
      </w:r>
      <w:r>
        <w:rPr>
          <w:rFonts w:ascii="Times New Roman"/>
          <w:b w:val="false"/>
          <w:i w:val="false"/>
          <w:color w:val="00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13. Көрсетілетін қызметті алушыға лицензия беруден бас тарту Тізбенің 9-тармағында көрсетілген негіздер бойынша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деректердің мемлекеттік қызметтер көрсету мониторингінің ақпараттық жүйесіне енгізілуін қамтамасыз етеді.</w:t>
      </w:r>
    </w:p>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жібереді.</w:t>
      </w:r>
    </w:p>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үш жұмыс күні ішінде мемлекеттік қызметтер көрсету тәртібі туралы ақпаратты жаңартады және оны Бірыңғай байланыс орталығына жолдайды.</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40" w:id="3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32"/>
    <w:bookmarkStart w:name="z41" w:id="33"/>
    <w:p>
      <w:pPr>
        <w:spacing w:after="0"/>
        <w:ind w:left="0"/>
        <w:jc w:val="both"/>
      </w:pPr>
      <w:r>
        <w:rPr>
          <w:rFonts w:ascii="Times New Roman"/>
          <w:b w:val="false"/>
          <w:i w:val="false"/>
          <w:color w:val="000000"/>
          <w:sz w:val="28"/>
        </w:rPr>
        <w:t>
      15.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3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Start w:name="z44"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4"/>
    <w:bookmarkStart w:name="z45" w:id="35"/>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35"/>
    <w:p>
      <w:pPr>
        <w:spacing w:after="0"/>
        <w:ind w:left="0"/>
        <w:jc w:val="both"/>
      </w:pPr>
      <w:r>
        <w:rPr>
          <w:rFonts w:ascii="Times New Roman"/>
          <w:b w:val="false"/>
          <w:i w:val="false"/>
          <w:color w:val="000000"/>
          <w:sz w:val="28"/>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 </w:t>
      </w:r>
    </w:p>
    <w:bookmarkStart w:name="z46" w:id="36"/>
    <w:p>
      <w:pPr>
        <w:spacing w:after="0"/>
        <w:ind w:left="0"/>
        <w:jc w:val="both"/>
      </w:pPr>
      <w:r>
        <w:rPr>
          <w:rFonts w:ascii="Times New Roman"/>
          <w:b w:val="false"/>
          <w:i w:val="false"/>
          <w:color w:val="000000"/>
          <w:sz w:val="28"/>
        </w:rPr>
        <w:t xml:space="preserve">
      18.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01.06.2026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24.09.2024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23.09.2025 </w:t>
      </w:r>
      <w:r>
        <w:rPr>
          <w:rFonts w:ascii="Times New Roman"/>
          <w:b w:val="false"/>
          <w:i w:val="false"/>
          <w:color w:val="ff0000"/>
          <w:sz w:val="28"/>
        </w:rPr>
        <w:t>№ 317</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жолданған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түрлерiнiң экспортына лицензия/жекелеген түрлерiнiң импортына лицензия не мемлекеттiк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тұлғаларға, сондай-ақ заңды тұлғалар болып табылмайтын ұйымдарға (бұдан әрі – көрсетілетін қызметті алушы) мемлекеттік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мемлекеттік қызметті көрсету кезінде жекелеген қызмет түрлерімен айналысуға лицензия бергені үшін лицензиялық алым 10 (он) айлық есептік көрсеткіш мөлшерінде төленеді.</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 қол және қолма-қол емес нысанда, сондай-ақ "электрондық үкіметтің" төлем шлюзі (бұдан әрі – ЭҮТШ)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экспортына лицензия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 осы Тізбеге қосымшаға сәйкес 1-нысан бойынша жекелеген тауарлар түрлерінің экспортына лицензия алуға өтініш;</w:t>
            </w:r>
          </w:p>
          <w:p>
            <w:pPr>
              <w:spacing w:after="20"/>
              <w:ind w:left="20"/>
              <w:jc w:val="both"/>
            </w:pPr>
            <w:r>
              <w:rPr>
                <w:rFonts w:ascii="Times New Roman"/>
                <w:b w:val="false"/>
                <w:i w:val="false"/>
                <w:color w:val="000000"/>
                <w:sz w:val="20"/>
              </w:rPr>
              <w:t>
2) шарттың (келісімшарттың), оның қосымшаларының және (немесе) оған толықтырулардың электрондық көшірмесі, немесе шарттан (келісімшарттан) мәліметтер:</w:t>
            </w:r>
          </w:p>
          <w:p>
            <w:pPr>
              <w:spacing w:after="20"/>
              <w:ind w:left="20"/>
              <w:jc w:val="both"/>
            </w:pPr>
            <w:r>
              <w:rPr>
                <w:rFonts w:ascii="Times New Roman"/>
                <w:b w:val="false"/>
                <w:i w:val="false"/>
                <w:color w:val="000000"/>
                <w:sz w:val="20"/>
              </w:rPr>
              <w:t>
шарттың (келісімшарттың) нөмірі мен күні;</w:t>
            </w:r>
          </w:p>
          <w:p>
            <w:pPr>
              <w:spacing w:after="20"/>
              <w:ind w:left="20"/>
              <w:jc w:val="both"/>
            </w:pPr>
            <w:r>
              <w:rPr>
                <w:rFonts w:ascii="Times New Roman"/>
                <w:b w:val="false"/>
                <w:i w:val="false"/>
                <w:color w:val="000000"/>
                <w:sz w:val="20"/>
              </w:rPr>
              <w:t>
тауардың сипаттамасы;</w:t>
            </w:r>
          </w:p>
          <w:p>
            <w:pPr>
              <w:spacing w:after="20"/>
              <w:ind w:left="20"/>
              <w:jc w:val="both"/>
            </w:pPr>
            <w:r>
              <w:rPr>
                <w:rFonts w:ascii="Times New Roman"/>
                <w:b w:val="false"/>
                <w:i w:val="false"/>
                <w:color w:val="000000"/>
                <w:sz w:val="20"/>
              </w:rPr>
              <w:t>
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тауардың межелі елі;</w:t>
            </w:r>
          </w:p>
          <w:p>
            <w:pPr>
              <w:spacing w:after="20"/>
              <w:ind w:left="20"/>
              <w:jc w:val="both"/>
            </w:pPr>
            <w:r>
              <w:rPr>
                <w:rFonts w:ascii="Times New Roman"/>
                <w:b w:val="false"/>
                <w:i w:val="false"/>
                <w:color w:val="000000"/>
                <w:sz w:val="20"/>
              </w:rPr>
              <w:t>
тауар шыққан елі;</w:t>
            </w:r>
          </w:p>
          <w:p>
            <w:pPr>
              <w:spacing w:after="20"/>
              <w:ind w:left="20"/>
              <w:jc w:val="both"/>
            </w:pPr>
            <w:r>
              <w:rPr>
                <w:rFonts w:ascii="Times New Roman"/>
                <w:b w:val="false"/>
                <w:i w:val="false"/>
                <w:color w:val="000000"/>
                <w:sz w:val="20"/>
              </w:rPr>
              <w:t>
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w:t>
            </w:r>
          </w:p>
          <w:p>
            <w:pPr>
              <w:spacing w:after="20"/>
              <w:ind w:left="20"/>
              <w:jc w:val="both"/>
            </w:pPr>
            <w:r>
              <w:rPr>
                <w:rFonts w:ascii="Times New Roman"/>
                <w:b w:val="false"/>
                <w:i w:val="false"/>
                <w:color w:val="000000"/>
                <w:sz w:val="20"/>
              </w:rPr>
              <w:t>
тауарды сатып алушы туралы ақпарат;</w:t>
            </w:r>
          </w:p>
          <w:p>
            <w:pPr>
              <w:spacing w:after="20"/>
              <w:ind w:left="20"/>
              <w:jc w:val="both"/>
            </w:pPr>
            <w:r>
              <w:rPr>
                <w:rFonts w:ascii="Times New Roman"/>
                <w:b w:val="false"/>
                <w:i w:val="false"/>
                <w:color w:val="000000"/>
                <w:sz w:val="20"/>
              </w:rPr>
              <w:t>
мәміле түрі туралы ақпарат (экспорт);</w:t>
            </w:r>
          </w:p>
          <w:p>
            <w:pPr>
              <w:spacing w:after="20"/>
              <w:ind w:left="20"/>
              <w:jc w:val="both"/>
            </w:pPr>
            <w:r>
              <w:rPr>
                <w:rFonts w:ascii="Times New Roman"/>
                <w:b w:val="false"/>
                <w:i w:val="false"/>
                <w:color w:val="000000"/>
                <w:sz w:val="20"/>
              </w:rPr>
              <w:t xml:space="preserve">
3) ауыл шаруашылығы жануарларының экспорты кезінде – Қазақстан Республикасы Ауыл шаруашылығы министрінің 2014 жылғы 30 желтоқсандағы № 7-1/700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құқықтік актілердің мемлекеттік тіркеу реестрінде № 10223 тіркелген) Жануарларды карантиндеу қағидаларына сәйкес берілген эпизоотикалық зерттеп-қарау актісі.</w:t>
            </w:r>
          </w:p>
          <w:p>
            <w:pPr>
              <w:spacing w:after="20"/>
              <w:ind w:left="20"/>
              <w:jc w:val="both"/>
            </w:pPr>
            <w:r>
              <w:rPr>
                <w:rFonts w:ascii="Times New Roman"/>
                <w:b w:val="false"/>
                <w:i w:val="false"/>
                <w:color w:val="000000"/>
                <w:sz w:val="20"/>
              </w:rPr>
              <w:t>
Тауарлардың импортына лицензия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 осы Тізбеге қосымшаға сәйкес 2-нысан бойынша жекелеген тауарлар түрлерінің импортына лицензия алуға өтініш;</w:t>
            </w:r>
          </w:p>
          <w:p>
            <w:pPr>
              <w:spacing w:after="20"/>
              <w:ind w:left="20"/>
              <w:jc w:val="both"/>
            </w:pPr>
            <w:r>
              <w:rPr>
                <w:rFonts w:ascii="Times New Roman"/>
                <w:b w:val="false"/>
                <w:i w:val="false"/>
                <w:color w:val="000000"/>
                <w:sz w:val="20"/>
              </w:rPr>
              <w:t>
2) шарттың (келісімшарттың), оның қосымшаларының және (немесе) оған толықтырулардың электрондық көшірмесі немесе шарттан (келісімшарттан) мәліметтер:</w:t>
            </w:r>
          </w:p>
          <w:p>
            <w:pPr>
              <w:spacing w:after="20"/>
              <w:ind w:left="20"/>
              <w:jc w:val="both"/>
            </w:pPr>
            <w:r>
              <w:rPr>
                <w:rFonts w:ascii="Times New Roman"/>
                <w:b w:val="false"/>
                <w:i w:val="false"/>
                <w:color w:val="000000"/>
                <w:sz w:val="20"/>
              </w:rPr>
              <w:t>
шарттың (келісімшарттың) нөмірі мен күні;</w:t>
            </w:r>
          </w:p>
          <w:p>
            <w:pPr>
              <w:spacing w:after="20"/>
              <w:ind w:left="20"/>
              <w:jc w:val="both"/>
            </w:pPr>
            <w:r>
              <w:rPr>
                <w:rFonts w:ascii="Times New Roman"/>
                <w:b w:val="false"/>
                <w:i w:val="false"/>
                <w:color w:val="000000"/>
                <w:sz w:val="20"/>
              </w:rPr>
              <w:t>
тауардың сипаттамасы;</w:t>
            </w:r>
          </w:p>
          <w:p>
            <w:pPr>
              <w:spacing w:after="20"/>
              <w:ind w:left="20"/>
              <w:jc w:val="both"/>
            </w:pPr>
            <w:r>
              <w:rPr>
                <w:rFonts w:ascii="Times New Roman"/>
                <w:b w:val="false"/>
                <w:i w:val="false"/>
                <w:color w:val="000000"/>
                <w:sz w:val="20"/>
              </w:rPr>
              <w:t>
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тауарды жөнелтуші ел;</w:t>
            </w:r>
          </w:p>
          <w:p>
            <w:pPr>
              <w:spacing w:after="20"/>
              <w:ind w:left="20"/>
              <w:jc w:val="both"/>
            </w:pPr>
            <w:r>
              <w:rPr>
                <w:rFonts w:ascii="Times New Roman"/>
                <w:b w:val="false"/>
                <w:i w:val="false"/>
                <w:color w:val="000000"/>
                <w:sz w:val="20"/>
              </w:rPr>
              <w:t>
тауар шыққан елі;</w:t>
            </w:r>
          </w:p>
          <w:p>
            <w:pPr>
              <w:spacing w:after="20"/>
              <w:ind w:left="20"/>
              <w:jc w:val="both"/>
            </w:pPr>
            <w:r>
              <w:rPr>
                <w:rFonts w:ascii="Times New Roman"/>
                <w:b w:val="false"/>
                <w:i w:val="false"/>
                <w:color w:val="000000"/>
                <w:sz w:val="20"/>
              </w:rPr>
              <w:t>
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w:t>
            </w:r>
          </w:p>
          <w:p>
            <w:pPr>
              <w:spacing w:after="20"/>
              <w:ind w:left="20"/>
              <w:jc w:val="both"/>
            </w:pPr>
            <w:r>
              <w:rPr>
                <w:rFonts w:ascii="Times New Roman"/>
                <w:b w:val="false"/>
                <w:i w:val="false"/>
                <w:color w:val="000000"/>
                <w:sz w:val="20"/>
              </w:rPr>
              <w:t>
тауарды сатушы туралы ақпарат;</w:t>
            </w:r>
          </w:p>
          <w:p>
            <w:pPr>
              <w:spacing w:after="20"/>
              <w:ind w:left="20"/>
              <w:jc w:val="both"/>
            </w:pPr>
            <w:r>
              <w:rPr>
                <w:rFonts w:ascii="Times New Roman"/>
                <w:b w:val="false"/>
                <w:i w:val="false"/>
                <w:color w:val="000000"/>
                <w:sz w:val="20"/>
              </w:rPr>
              <w:t>
мәміле түрі туралы ақпарат (импорт).</w:t>
            </w:r>
          </w:p>
          <w:p>
            <w:pPr>
              <w:spacing w:after="20"/>
              <w:ind w:left="20"/>
              <w:jc w:val="both"/>
            </w:pPr>
            <w:r>
              <w:rPr>
                <w:rFonts w:ascii="Times New Roman"/>
                <w:b w:val="false"/>
                <w:i w:val="false"/>
                <w:color w:val="000000"/>
                <w:sz w:val="20"/>
              </w:rPr>
              <w:t>
Көрсетілетін қызметті беруші шарттан (келісімшарттан) мәліметтердің дұрыс еместігі белгілерін анықтаған жағдайда көрсетілетін қызметті беруші көрсетілетін қызметті алушыдан шарттың (келісімшарттың) көшірмесін сұратуға құқылы.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қызметінің басталғаны туралы, қызметінің жекелеген түрлерімен айналысуға лицензиялар бергені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толық емес немесе дұрыс емес мәліметтердің болуы;</w:t>
            </w:r>
          </w:p>
          <w:p>
            <w:pPr>
              <w:spacing w:after="20"/>
              <w:ind w:left="20"/>
              <w:jc w:val="both"/>
            </w:pPr>
            <w:r>
              <w:rPr>
                <w:rFonts w:ascii="Times New Roman"/>
                <w:b w:val="false"/>
                <w:i w:val="false"/>
                <w:color w:val="000000"/>
                <w:sz w:val="20"/>
              </w:rPr>
              <w:t>
2)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10, 11, 12 және 22-тармақтарында көзделген талаптардың сақталмауы;</w:t>
            </w:r>
          </w:p>
          <w:p>
            <w:pPr>
              <w:spacing w:after="20"/>
              <w:ind w:left="20"/>
              <w:jc w:val="both"/>
            </w:pPr>
            <w:r>
              <w:rPr>
                <w:rFonts w:ascii="Times New Roman"/>
                <w:b w:val="false"/>
                <w:i w:val="false"/>
                <w:color w:val="000000"/>
                <w:sz w:val="20"/>
              </w:rPr>
              <w:t>
3) лицензия беру үшін негіз болып табылатын бір немесе бірнеше құжаттың қолданысын тоқтату немесе тоқтата тұру;</w:t>
            </w:r>
          </w:p>
          <w:p>
            <w:pPr>
              <w:spacing w:after="20"/>
              <w:ind w:left="20"/>
              <w:jc w:val="both"/>
            </w:pPr>
            <w:r>
              <w:rPr>
                <w:rFonts w:ascii="Times New Roman"/>
                <w:b w:val="false"/>
                <w:i w:val="false"/>
                <w:color w:val="000000"/>
                <w:sz w:val="20"/>
              </w:rPr>
              <w:t>
4) іске асыру үшін лицензия сұратылатын шартты (келісімшартты) орындау салдарынан туындауы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экспорттың және (немесе) импорттың сандық шектеулері ретінде экспорттық және (немесе) импорттық квотаның, арнайы қорғау шарасы ретінде импорттық немесе арнайы квотаның, сондай-ақ тарифтік квотаның таусылуы не олардың болмауы (квоталанатын тауарларға лицензия рәсімделген жағдайда);</w:t>
            </w:r>
          </w:p>
          <w:p>
            <w:pPr>
              <w:spacing w:after="20"/>
              <w:ind w:left="20"/>
              <w:jc w:val="both"/>
            </w:pPr>
            <w:r>
              <w:rPr>
                <w:rFonts w:ascii="Times New Roman"/>
                <w:b w:val="false"/>
                <w:i w:val="false"/>
                <w:color w:val="000000"/>
                <w:sz w:val="20"/>
              </w:rPr>
              <w:t>
6) лицензиялық алымның енгізілмеуі;</w:t>
            </w:r>
          </w:p>
          <w:p>
            <w:pPr>
              <w:spacing w:after="20"/>
              <w:ind w:left="20"/>
              <w:jc w:val="both"/>
            </w:pPr>
            <w:r>
              <w:rPr>
                <w:rFonts w:ascii="Times New Roman"/>
                <w:b w:val="false"/>
                <w:i w:val="false"/>
                <w:color w:val="000000"/>
                <w:sz w:val="20"/>
              </w:rPr>
              <w:t>
7)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9) сот орындаушысының ұсынуы негізінде көрсетілетін қызметті алушы-борышкерге лицензия беруге соттың уақытша тыйым салуы;</w:t>
            </w:r>
          </w:p>
          <w:p>
            <w:pPr>
              <w:spacing w:after="20"/>
              <w:ind w:left="20"/>
              <w:jc w:val="both"/>
            </w:pPr>
            <w:r>
              <w:rPr>
                <w:rFonts w:ascii="Times New Roman"/>
                <w:b w:val="false"/>
                <w:i w:val="false"/>
                <w:color w:val="000000"/>
                <w:sz w:val="20"/>
              </w:rPr>
              <w:t>
10) лицензия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11)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 Заңының 37-бабы </w:t>
            </w:r>
            <w:r>
              <w:rPr>
                <w:rFonts w:ascii="Times New Roman"/>
                <w:b w:val="false"/>
                <w:i w:val="false"/>
                <w:color w:val="000000"/>
                <w:sz w:val="20"/>
              </w:rPr>
              <w:t>7-тармағына</w:t>
            </w:r>
            <w:r>
              <w:rPr>
                <w:rFonts w:ascii="Times New Roman"/>
                <w:b w:val="false"/>
                <w:i w:val="false"/>
                <w:color w:val="000000"/>
                <w:sz w:val="20"/>
              </w:rPr>
              <w:t xml:space="preserve"> сәйкес экспортқа және (немесе) импортқа сандық шектеулер енгізілген тауарлар үшін лицензияның қолданылу кезеңі квота белгіленген күнтізбелік жылда аяқталады.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8 800 080 77 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көрсетілетін қызметті берушінің www. 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Жекелеген тауарлар түрлерінің экспортына лицензия алуға өтініш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______жылғы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Ескертпе: *Жекелеген тауарлар түрлерінің экспортына лицензия беруге арналған өтінішті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 1 қосымшасына сәйкес Жекелеген тауарлар түрлерінің экспортына немесе импортына лицензиялар беруге арналған өтініштерді ресімдеу және осындай лицензияларды ресімдеу жөніндегі нұсқаулыққа сәйкес толтырады.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____________ ____________________________________ ________ </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20___ жылғы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 xml:space="preserve">экспортына лизенция </w:t>
            </w:r>
            <w:r>
              <w:br/>
            </w:r>
            <w:r>
              <w:rPr>
                <w:rFonts w:ascii="Times New Roman"/>
                <w:b w:val="false"/>
                <w:i w:val="false"/>
                <w:color w:val="000000"/>
                <w:sz w:val="20"/>
              </w:rPr>
              <w:t xml:space="preserve">алуға өтінішке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Тауарлардың жекелеген түрлерінің импортына лицензия алуға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___жылғы "__" 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Ескертпе: *Жекелеген тауарлар түрлерінің импортына лицензия беруге арналған өтінішті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 1 қосымшасына сәйкес Тауарлардың жекелеген түрлерінің экспортына немесе импортына лицензиялар беруге арналған өтініштерді ресімдеу және осындай лицензияларды ресімдеу жөніндегі нұсқаулыққа сәйкес толтырады.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____________ ____________________________________ ________ </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20___ жылғы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 xml:space="preserve">импортына лизенция </w:t>
            </w:r>
            <w:r>
              <w:br/>
            </w:r>
            <w:r>
              <w:rPr>
                <w:rFonts w:ascii="Times New Roman"/>
                <w:b w:val="false"/>
                <w:i w:val="false"/>
                <w:color w:val="000000"/>
                <w:sz w:val="20"/>
              </w:rPr>
              <w:t xml:space="preserve">алуға өтінішке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60" w:id="37"/>
    <w:p>
      <w:pPr>
        <w:spacing w:after="0"/>
        <w:ind w:left="0"/>
        <w:jc w:val="left"/>
      </w:pPr>
      <w:r>
        <w:rPr>
          <w:rFonts w:ascii="Times New Roman"/>
          <w:b/>
          <w:i w:val="false"/>
          <w:color w:val="000000"/>
        </w:rPr>
        <w:t xml:space="preserve"> Жекелеген тауарлар түрлерінің экспортына лицензия</w:t>
      </w:r>
    </w:p>
    <w:bookmarkEnd w:id="37"/>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24.09.2024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_______жылғы "__"___________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экспортына лицензияға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 _________№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Жекелеген тауарлар түрлерінің импортына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___жылғы "__" 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импортына лицензияға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шектелулер</w:t>
            </w:r>
            <w:r>
              <w:br/>
            </w:r>
            <w:r>
              <w:rPr>
                <w:rFonts w:ascii="Times New Roman"/>
                <w:b w:val="false"/>
                <w:i w:val="false"/>
                <w:color w:val="000000"/>
                <w:sz w:val="20"/>
              </w:rPr>
              <w:t xml:space="preserve">(квоталар) енгізілген кезде </w:t>
            </w:r>
            <w:r>
              <w:br/>
            </w:r>
            <w:r>
              <w:rPr>
                <w:rFonts w:ascii="Times New Roman"/>
                <w:b w:val="false"/>
                <w:i w:val="false"/>
                <w:color w:val="000000"/>
                <w:sz w:val="20"/>
              </w:rPr>
              <w:t>жекелеген тауарлар түрлерінің</w:t>
            </w:r>
            <w:r>
              <w:br/>
            </w:r>
            <w:r>
              <w:rPr>
                <w:rFonts w:ascii="Times New Roman"/>
                <w:b w:val="false"/>
                <w:i w:val="false"/>
                <w:color w:val="000000"/>
                <w:sz w:val="20"/>
              </w:rPr>
              <w:t xml:space="preserve">экспортына және (немесе) </w:t>
            </w:r>
            <w:r>
              <w:br/>
            </w:r>
            <w:r>
              <w:rPr>
                <w:rFonts w:ascii="Times New Roman"/>
                <w:b w:val="false"/>
                <w:i w:val="false"/>
                <w:color w:val="000000"/>
                <w:sz w:val="20"/>
              </w:rPr>
              <w:t xml:space="preserve">импортына лицензия беру"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38"/>
    <w:p>
      <w:pPr>
        <w:spacing w:after="0"/>
        <w:ind w:left="0"/>
        <w:jc w:val="left"/>
      </w:pPr>
      <w:r>
        <w:rPr>
          <w:rFonts w:ascii="Times New Roman"/>
          <w:b/>
          <w:i w:val="false"/>
          <w:color w:val="000000"/>
        </w:rPr>
        <w:t xml:space="preserve"> Мемлекеттік қызметті көрсетуден уәжді бас тарту</w:t>
      </w:r>
    </w:p>
    <w:bookmarkEnd w:id="38"/>
    <w:p>
      <w:pPr>
        <w:spacing w:after="0"/>
        <w:ind w:left="0"/>
        <w:jc w:val="both"/>
      </w:pPr>
      <w:r>
        <w:rPr>
          <w:rFonts w:ascii="Times New Roman"/>
          <w:b w:val="false"/>
          <w:i w:val="false"/>
          <w:color w:val="000000"/>
          <w:sz w:val="28"/>
        </w:rPr>
        <w:t xml:space="preserve">
      Берілген күні: [Берілген күні] </w:t>
      </w:r>
    </w:p>
    <w:p>
      <w:pPr>
        <w:spacing w:after="0"/>
        <w:ind w:left="0"/>
        <w:jc w:val="both"/>
      </w:pPr>
      <w:r>
        <w:rPr>
          <w:rFonts w:ascii="Times New Roman"/>
          <w:b w:val="false"/>
          <w:i w:val="false"/>
          <w:color w:val="000000"/>
          <w:sz w:val="28"/>
        </w:rPr>
        <w:t xml:space="preserve">
      [Көрсетілетін қызметті алушының атауы] </w:t>
      </w:r>
    </w:p>
    <w:p>
      <w:pPr>
        <w:spacing w:after="0"/>
        <w:ind w:left="0"/>
        <w:jc w:val="both"/>
      </w:pPr>
      <w:r>
        <w:rPr>
          <w:rFonts w:ascii="Times New Roman"/>
          <w:b w:val="false"/>
          <w:i w:val="false"/>
          <w:color w:val="000000"/>
          <w:sz w:val="28"/>
        </w:rPr>
        <w:t xml:space="preserve">
      Тіркеу орны: облыс: </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 / елді мекен: [Қала/елді мекен]</w:t>
      </w:r>
    </w:p>
    <w:p>
      <w:pPr>
        <w:spacing w:after="0"/>
        <w:ind w:left="0"/>
        <w:jc w:val="both"/>
      </w:pPr>
      <w:r>
        <w:rPr>
          <w:rFonts w:ascii="Times New Roman"/>
          <w:b w:val="false"/>
          <w:i w:val="false"/>
          <w:color w:val="000000"/>
          <w:sz w:val="28"/>
        </w:rPr>
        <w:t>
      [жеке сәйкестендіру нөмірі/ бизнес сәйкестендіру нөмірі] [БСН / ЖСН]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Көліктік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