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880c" w14:textId="37b8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Республикасының Стратегиялық жоспарлау және реформалар агенттігі Ұлттық статистика бюросы басшысының 2021 жылғы 24 қарашадағы № 36 бұйрығының күшін жою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4 қазандағы № 18 бұйрығы. Қазақстан Республикасының Әділет министрлігінде 2023 жылғы 9 қазанда № 33525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 басшысының 2021 жылғы 24 қарашадағы № 36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33178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басшының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