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bec3" w14:textId="e90b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Төмен тұрған құрамдағы әскери қызметшілерді не азаматтарды бос әскери лауазымдарға уақытша тағайындау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30 қыркүйектегі № 79/қе бұйрығы. Қазақстан Республикасының Әділет министрлігінде 2023 жылғы 6 қазанда № 33517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Төмен тұрған құрамдағы әскери қызметшілерді не азаматтарды бос әскери лауазымдарға уақытша тағайындау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қауіпсіздік комитетінің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30 қыркүйектегі</w:t>
            </w:r>
            <w:r>
              <w:br/>
            </w:r>
            <w:r>
              <w:rPr>
                <w:rFonts w:ascii="Times New Roman"/>
                <w:b w:val="false"/>
                <w:i w:val="false"/>
                <w:color w:val="000000"/>
                <w:sz w:val="20"/>
              </w:rPr>
              <w:t>№ 79/қе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Төмен тұрған құрамдағы әскери қызметшілерді не азаматтарды бос әскери лауазымдарға уақытша тағайындау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Төмен тұрған құрамдағы әскери қызметшілерді не азаматтарды бос әскери лауазымдарға уақытша тағайындау қағидалары (бұдан әрі – Қағидалар)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Қазақстан Республикасының ұлттық қауіпсіздік органдарында (бұдан әрі – ҰҚО) төмен тұрған құрамдағы әскери қызметшілерді не азаматтарды бос әскери лауазымдарға уақытша тағайындау тәртібін айқындайды.</w:t>
      </w:r>
    </w:p>
    <w:bookmarkEnd w:id="9"/>
    <w:bookmarkStart w:name="z11" w:id="10"/>
    <w:p>
      <w:pPr>
        <w:spacing w:after="0"/>
        <w:ind w:left="0"/>
        <w:jc w:val="both"/>
      </w:pPr>
      <w:r>
        <w:rPr>
          <w:rFonts w:ascii="Times New Roman"/>
          <w:b w:val="false"/>
          <w:i w:val="false"/>
          <w:color w:val="000000"/>
          <w:sz w:val="28"/>
        </w:rPr>
        <w:t xml:space="preserve">
      2. Бос әскери лауазымдарға төмен тұрған құрамның әскери қызметшілерін уақытша тағайындау олардың қарамағында офицерлік құрамның әскери қызметшілері болмаған жағдайда, қызмет бабында жылжыту тәртібімен, атқаратын әскери лауазымынан босатыла отырып жүзеге асырылады. </w:t>
      </w:r>
    </w:p>
    <w:bookmarkEnd w:id="10"/>
    <w:bookmarkStart w:name="z12" w:id="11"/>
    <w:p>
      <w:pPr>
        <w:spacing w:after="0"/>
        <w:ind w:left="0"/>
        <w:jc w:val="both"/>
      </w:pPr>
      <w:r>
        <w:rPr>
          <w:rFonts w:ascii="Times New Roman"/>
          <w:b w:val="false"/>
          <w:i w:val="false"/>
          <w:color w:val="000000"/>
          <w:sz w:val="28"/>
        </w:rPr>
        <w:t>
      3. Азаматтарды бос әскери лауазымдарға уақытша тағайындау тар бағыттағы мамандығы, мамандандырылған білімі, қызметтік іс-қимылдың болжамды учаскесі бойынша қызмет өткеру тәжірибесі, бейіні бойынша магистр, философия докторы (PhD) дәрежесі, ғылыми-зерттеу жұмыстарын жүргізу, оқытушылық қызметтің тәжірибесі немесе спорттық жетістіктері (арнаулы мақсаттағы мобильді іс-қимыл бөлімшелерінің әскери лауазымдары және ҰҚО объектілерін қорғауды қамтамасыз ететін әскери лауазымдар үшін) болған кезде, сондай-ақ олардың қарамағында әскери қызметшілер болмаған жағдайда жүзеге асырылады.</w:t>
      </w:r>
    </w:p>
    <w:bookmarkEnd w:id="11"/>
    <w:bookmarkStart w:name="z13" w:id="12"/>
    <w:p>
      <w:pPr>
        <w:spacing w:after="0"/>
        <w:ind w:left="0"/>
        <w:jc w:val="both"/>
      </w:pPr>
      <w:r>
        <w:rPr>
          <w:rFonts w:ascii="Times New Roman"/>
          <w:b w:val="false"/>
          <w:i w:val="false"/>
          <w:color w:val="000000"/>
          <w:sz w:val="28"/>
        </w:rPr>
        <w:t>
      4. Офицерлік құрамның бос әскери лауазымдарына уақытша тағайындау үшін мынадай талаптар белгіленеді:</w:t>
      </w:r>
    </w:p>
    <w:bookmarkEnd w:id="12"/>
    <w:bookmarkStart w:name="z14" w:id="13"/>
    <w:p>
      <w:pPr>
        <w:spacing w:after="0"/>
        <w:ind w:left="0"/>
        <w:jc w:val="both"/>
      </w:pPr>
      <w:r>
        <w:rPr>
          <w:rFonts w:ascii="Times New Roman"/>
          <w:b w:val="false"/>
          <w:i w:val="false"/>
          <w:color w:val="000000"/>
          <w:sz w:val="28"/>
        </w:rPr>
        <w:t>
      1) ауыстырылатын әскери лауазымға қойылатын біліктілік талаптарына сәйкестігі (азаматтарды қоспағанда);</w:t>
      </w:r>
    </w:p>
    <w:bookmarkEnd w:id="13"/>
    <w:bookmarkStart w:name="z15" w:id="14"/>
    <w:p>
      <w:pPr>
        <w:spacing w:after="0"/>
        <w:ind w:left="0"/>
        <w:jc w:val="both"/>
      </w:pPr>
      <w:r>
        <w:rPr>
          <w:rFonts w:ascii="Times New Roman"/>
          <w:b w:val="false"/>
          <w:i w:val="false"/>
          <w:color w:val="000000"/>
          <w:sz w:val="28"/>
        </w:rPr>
        <w:t>
      2) соңғы аттестаттау қорытындысы бойынша жоғары тұрған әскери лауазымға ұсыным (азаматтарды қоспағанда);</w:t>
      </w:r>
    </w:p>
    <w:bookmarkEnd w:id="14"/>
    <w:bookmarkStart w:name="z16" w:id="15"/>
    <w:p>
      <w:pPr>
        <w:spacing w:after="0"/>
        <w:ind w:left="0"/>
        <w:jc w:val="both"/>
      </w:pPr>
      <w:r>
        <w:rPr>
          <w:rFonts w:ascii="Times New Roman"/>
          <w:b w:val="false"/>
          <w:i w:val="false"/>
          <w:color w:val="000000"/>
          <w:sz w:val="28"/>
        </w:rPr>
        <w:t>
      3) арнайы тексеру нәтижелері бойынша оң қорытынды;</w:t>
      </w:r>
    </w:p>
    <w:bookmarkEnd w:id="15"/>
    <w:bookmarkStart w:name="z17" w:id="16"/>
    <w:p>
      <w:pPr>
        <w:spacing w:after="0"/>
        <w:ind w:left="0"/>
        <w:jc w:val="both"/>
      </w:pPr>
      <w:r>
        <w:rPr>
          <w:rFonts w:ascii="Times New Roman"/>
          <w:b w:val="false"/>
          <w:i w:val="false"/>
          <w:color w:val="000000"/>
          <w:sz w:val="28"/>
        </w:rPr>
        <w:t>
      4) медициналық куәландыру нәтижелері бойынша әскери қызметке (жұмысқа) жарамдылығы;</w:t>
      </w:r>
    </w:p>
    <w:bookmarkEnd w:id="16"/>
    <w:bookmarkStart w:name="z18" w:id="17"/>
    <w:p>
      <w:pPr>
        <w:spacing w:after="0"/>
        <w:ind w:left="0"/>
        <w:jc w:val="both"/>
      </w:pPr>
      <w:r>
        <w:rPr>
          <w:rFonts w:ascii="Times New Roman"/>
          <w:b w:val="false"/>
          <w:i w:val="false"/>
          <w:color w:val="000000"/>
          <w:sz w:val="28"/>
        </w:rPr>
        <w:t>
      5) оқу жетістіктерін бағалаудың балдық-рейтингтік әріптік жүйесіне сәйкес алынған жоғары білім бойынша орташа балл кемінде 2,67 (В) (дәстүрлі бағалау шкаласы бойынша кемінде 4 балл).</w:t>
      </w:r>
    </w:p>
    <w:bookmarkEnd w:id="17"/>
    <w:bookmarkStart w:name="z19" w:id="18"/>
    <w:p>
      <w:pPr>
        <w:spacing w:after="0"/>
        <w:ind w:left="0"/>
        <w:jc w:val="both"/>
      </w:pPr>
      <w:r>
        <w:rPr>
          <w:rFonts w:ascii="Times New Roman"/>
          <w:b w:val="false"/>
          <w:i w:val="false"/>
          <w:color w:val="000000"/>
          <w:sz w:val="28"/>
        </w:rPr>
        <w:t>
      Тар бағыттағы мамандығы (оның ішінде техникалық немесе медициналық бейін), қызметтік іс-қимылдың болжамды учаскесі бойынша қызмет өткеру тәжірибесі (жұмысы), сондай-ақ магистр, философия докторы (PhD) дәрежесі, бейіні бойынша доктор, ғылыми және (немесе) ғылыми-зерттеу жұмыстарын жүргізу, оқытушылық қызмет тәжірибесі немесе спорттық жетістіктері (арнайы мақсаттағы ұтқыр іс-қимыл бөлімшелерінің әскери лауазымдары және ҰҚО объектілерін күзетуді қамтамасыз ететін) болған кезде алынған жоғары білім бойынша оқу жетістіктерін бағалаудың балдық-рейтингтік әріптік жүйесіне сәйкес 1,0 (D-) дейін (дәстүрлі бағалау шкаласы бойынша кемінде 3 балл) орташа балды төмендетуге жол беріледі.</w:t>
      </w:r>
    </w:p>
    <w:bookmarkEnd w:id="18"/>
    <w:bookmarkStart w:name="z20" w:id="19"/>
    <w:p>
      <w:pPr>
        <w:spacing w:after="0"/>
        <w:ind w:left="0"/>
        <w:jc w:val="both"/>
      </w:pPr>
      <w:r>
        <w:rPr>
          <w:rFonts w:ascii="Times New Roman"/>
          <w:b w:val="false"/>
          <w:i w:val="false"/>
          <w:color w:val="000000"/>
          <w:sz w:val="28"/>
        </w:rPr>
        <w:t>
      5. Қатардағы жауынгерлер мен сержанттар құрамындағы бос әскери лауазымдарға уақытша тағайындау үшін мынадай талаптар белгіленеді:</w:t>
      </w:r>
    </w:p>
    <w:bookmarkEnd w:id="19"/>
    <w:bookmarkStart w:name="z21" w:id="20"/>
    <w:p>
      <w:pPr>
        <w:spacing w:after="0"/>
        <w:ind w:left="0"/>
        <w:jc w:val="both"/>
      </w:pPr>
      <w:r>
        <w:rPr>
          <w:rFonts w:ascii="Times New Roman"/>
          <w:b w:val="false"/>
          <w:i w:val="false"/>
          <w:color w:val="000000"/>
          <w:sz w:val="28"/>
        </w:rPr>
        <w:t>
      1) ауыстырылатын әскери лауазымға қойылатын біліктілік талаптарына сәйкестігі (азаматтарды қоспағанда);</w:t>
      </w:r>
    </w:p>
    <w:bookmarkEnd w:id="20"/>
    <w:bookmarkStart w:name="z22" w:id="21"/>
    <w:p>
      <w:pPr>
        <w:spacing w:after="0"/>
        <w:ind w:left="0"/>
        <w:jc w:val="both"/>
      </w:pPr>
      <w:r>
        <w:rPr>
          <w:rFonts w:ascii="Times New Roman"/>
          <w:b w:val="false"/>
          <w:i w:val="false"/>
          <w:color w:val="000000"/>
          <w:sz w:val="28"/>
        </w:rPr>
        <w:t>
      2) соңғы аттестаттау қорытындысы бойынша жоғары тұрған әскери лауазымға ұсыным (азаматтарды қоспағанда);</w:t>
      </w:r>
    </w:p>
    <w:bookmarkEnd w:id="21"/>
    <w:bookmarkStart w:name="z23" w:id="22"/>
    <w:p>
      <w:pPr>
        <w:spacing w:after="0"/>
        <w:ind w:left="0"/>
        <w:jc w:val="both"/>
      </w:pPr>
      <w:r>
        <w:rPr>
          <w:rFonts w:ascii="Times New Roman"/>
          <w:b w:val="false"/>
          <w:i w:val="false"/>
          <w:color w:val="000000"/>
          <w:sz w:val="28"/>
        </w:rPr>
        <w:t xml:space="preserve">
      3) мемлекеттік құпияларға рұқсат беру нысандарына байланысты (мемлекеттік құпияларға рұқсат болмаған жағдайда) арнайы тексеру нәтижелері бойынша оң қорытынды; </w:t>
      </w:r>
    </w:p>
    <w:bookmarkEnd w:id="22"/>
    <w:bookmarkStart w:name="z24" w:id="23"/>
    <w:p>
      <w:pPr>
        <w:spacing w:after="0"/>
        <w:ind w:left="0"/>
        <w:jc w:val="both"/>
      </w:pPr>
      <w:r>
        <w:rPr>
          <w:rFonts w:ascii="Times New Roman"/>
          <w:b w:val="false"/>
          <w:i w:val="false"/>
          <w:color w:val="000000"/>
          <w:sz w:val="28"/>
        </w:rPr>
        <w:t>
      4) медициналық куәландыру нәтижелері бойынша әскери қызметке (жұмысқа) жарамдылығы;</w:t>
      </w:r>
    </w:p>
    <w:bookmarkEnd w:id="23"/>
    <w:bookmarkStart w:name="z25" w:id="24"/>
    <w:p>
      <w:pPr>
        <w:spacing w:after="0"/>
        <w:ind w:left="0"/>
        <w:jc w:val="both"/>
      </w:pPr>
      <w:r>
        <w:rPr>
          <w:rFonts w:ascii="Times New Roman"/>
          <w:b w:val="false"/>
          <w:i w:val="false"/>
          <w:color w:val="000000"/>
          <w:sz w:val="28"/>
        </w:rPr>
        <w:t>
      5) орта, орта білімнен кейінгі немесе жоғары білімнің болуы.</w:t>
      </w:r>
    </w:p>
    <w:bookmarkEnd w:id="24"/>
    <w:bookmarkStart w:name="z26" w:id="25"/>
    <w:p>
      <w:pPr>
        <w:spacing w:after="0"/>
        <w:ind w:left="0"/>
        <w:jc w:val="both"/>
      </w:pPr>
      <w:r>
        <w:rPr>
          <w:rFonts w:ascii="Times New Roman"/>
          <w:b w:val="false"/>
          <w:i w:val="false"/>
          <w:color w:val="000000"/>
          <w:sz w:val="28"/>
        </w:rPr>
        <w:t>
      6. Қатаң сөгіс, қызметіне толық сәйкес еместігі туралы ескерту, лауазымын бір сатыға төмендету, әскери атағын бір сатыға төмендету түрінде алынбаған тәртіптік жазалары бар әскери қызметшілер қатарындағы кандидаттар қарауға жатпайды.</w:t>
      </w:r>
    </w:p>
    <w:bookmarkEnd w:id="25"/>
    <w:bookmarkStart w:name="z27" w:id="26"/>
    <w:p>
      <w:pPr>
        <w:spacing w:after="0"/>
        <w:ind w:left="0"/>
        <w:jc w:val="both"/>
      </w:pPr>
      <w:r>
        <w:rPr>
          <w:rFonts w:ascii="Times New Roman"/>
          <w:b w:val="false"/>
          <w:i w:val="false"/>
          <w:color w:val="000000"/>
          <w:sz w:val="28"/>
        </w:rPr>
        <w:t xml:space="preserve">
      7. Тиісті құрамдағы әскери қызметшілерді көрсетілген әскери лауазымдарға тағайындау кезінде әскери қызметшілер не бос әскери лауазымдарға уақытша тағайындалған азаматтар атқаратын әскери лауазымдарынан босатылады және ҰҚК құрылымдық бөлімшелерінің, ведомстволарының және өзге де органдарының (бұдан әрі – ҰҚК органы) бірінші басшысының бұйрығымен басқа бос әскери лауазымдарға уақытша тағайындалады, ал әскери лауазымдар болмаған кезде уақытша тағайындалғанға дейін атқаратын әскери лауазымнан төмен емес әскери лауазымдарға тағайындалады. Азаматтар тиісті әскери лауазымдар болмаған кезде белгіленген тәртіппен жұмыстан шығарылады. </w:t>
      </w:r>
    </w:p>
    <w:bookmarkEnd w:id="26"/>
    <w:bookmarkStart w:name="z28" w:id="27"/>
    <w:p>
      <w:pPr>
        <w:spacing w:after="0"/>
        <w:ind w:left="0"/>
        <w:jc w:val="left"/>
      </w:pPr>
      <w:r>
        <w:rPr>
          <w:rFonts w:ascii="Times New Roman"/>
          <w:b/>
          <w:i w:val="false"/>
          <w:color w:val="000000"/>
        </w:rPr>
        <w:t xml:space="preserve"> 2-тарау. Төмен тұрған құрамдағы әскери қызметшілерді не азаматтарды бос әскери лауазымдарға уақытша тағайындау тәртібі</w:t>
      </w:r>
    </w:p>
    <w:bookmarkEnd w:id="27"/>
    <w:bookmarkStart w:name="z29" w:id="28"/>
    <w:p>
      <w:pPr>
        <w:spacing w:after="0"/>
        <w:ind w:left="0"/>
        <w:jc w:val="both"/>
      </w:pPr>
      <w:r>
        <w:rPr>
          <w:rFonts w:ascii="Times New Roman"/>
          <w:b w:val="false"/>
          <w:i w:val="false"/>
          <w:color w:val="000000"/>
          <w:sz w:val="28"/>
        </w:rPr>
        <w:t xml:space="preserve">
      8. Әскери қызметші не азамат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талаптарына сәйкес келген кезде бөлімше бастығы кадр бөлімшесімен келісе отырып ҰҚК органы басшысының не ол уәкілеттік берген лауазымды адамның (бұдан әрі – басшы) атына бос әскери лауазымдарға уақытша тағайындау мәселесін қарау туралы баянат береді.</w:t>
      </w:r>
    </w:p>
    <w:bookmarkEnd w:id="28"/>
    <w:bookmarkStart w:name="z30" w:id="29"/>
    <w:p>
      <w:pPr>
        <w:spacing w:after="0"/>
        <w:ind w:left="0"/>
        <w:jc w:val="both"/>
      </w:pPr>
      <w:r>
        <w:rPr>
          <w:rFonts w:ascii="Times New Roman"/>
          <w:b w:val="false"/>
          <w:i w:val="false"/>
          <w:color w:val="000000"/>
          <w:sz w:val="28"/>
        </w:rPr>
        <w:t>
      9. Басшының рұқсатын алғаннан кейін кадр бөлімшесі осы Қағидаларға қосымшаға сәйкес нысан бойынша алдын ала мәліметтерді ресімдейді және әскери қызметшінің не азаматтың қойылатын талаптарға сәйкестігін тексеру үшін ҰҚК органының жоғары тұрған кадр бөлімшесіне, болмаған жағдайда ҰҚК Кадрлар департаментіне жібереді.</w:t>
      </w:r>
    </w:p>
    <w:bookmarkEnd w:id="29"/>
    <w:bookmarkStart w:name="z31" w:id="30"/>
    <w:p>
      <w:pPr>
        <w:spacing w:after="0"/>
        <w:ind w:left="0"/>
        <w:jc w:val="both"/>
      </w:pPr>
      <w:r>
        <w:rPr>
          <w:rFonts w:ascii="Times New Roman"/>
          <w:b w:val="false"/>
          <w:i w:val="false"/>
          <w:color w:val="000000"/>
          <w:sz w:val="28"/>
        </w:rPr>
        <w:t xml:space="preserve">
      10. Алдын ала мәліметтерді келісу кезінде кадр бөлімшесі осы Қағидалардың 4-тармағы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тармақшаларының</w:t>
      </w:r>
      <w:r>
        <w:rPr>
          <w:rFonts w:ascii="Times New Roman"/>
          <w:b w:val="false"/>
          <w:i w:val="false"/>
          <w:color w:val="000000"/>
          <w:sz w:val="28"/>
        </w:rPr>
        <w:t xml:space="preserve"> және 5-тармағы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тармақшаларының</w:t>
      </w:r>
      <w:r>
        <w:rPr>
          <w:rFonts w:ascii="Times New Roman"/>
          <w:b w:val="false"/>
          <w:i w:val="false"/>
          <w:color w:val="000000"/>
          <w:sz w:val="28"/>
        </w:rPr>
        <w:t xml:space="preserve"> талаптарына сәйкес іс-шаралар жүргізеді.</w:t>
      </w:r>
    </w:p>
    <w:bookmarkEnd w:id="30"/>
    <w:bookmarkStart w:name="z32" w:id="31"/>
    <w:p>
      <w:pPr>
        <w:spacing w:after="0"/>
        <w:ind w:left="0"/>
        <w:jc w:val="both"/>
      </w:pPr>
      <w:r>
        <w:rPr>
          <w:rFonts w:ascii="Times New Roman"/>
          <w:b w:val="false"/>
          <w:i w:val="false"/>
          <w:color w:val="000000"/>
          <w:sz w:val="28"/>
        </w:rPr>
        <w:t>
      11. Аталған іс-шаралар аяқталғаннан кейін кадр бөлімшесі кандидатты зерделеу және тексеру нәтижелері бойынша қорытынды (бұдан әрі - қорытынды) жасайды. Қорытындыға кадр бөлімшесінің бастығы мен басшы қол қояды және баянатпен бірге кандидаттың жеке ісіне қоса тіркеледі.</w:t>
      </w:r>
    </w:p>
    <w:bookmarkEnd w:id="31"/>
    <w:bookmarkStart w:name="z33" w:id="32"/>
    <w:p>
      <w:pPr>
        <w:spacing w:after="0"/>
        <w:ind w:left="0"/>
        <w:jc w:val="both"/>
      </w:pPr>
      <w:r>
        <w:rPr>
          <w:rFonts w:ascii="Times New Roman"/>
          <w:b w:val="false"/>
          <w:i w:val="false"/>
          <w:color w:val="000000"/>
          <w:sz w:val="28"/>
        </w:rPr>
        <w:t>
      Бұл ретте қорытындыда кандидаттың жедел-қызметтік іс-қимылдың болжамды учаскесі (бағыты) және оны уақытша тағайындау жоспарланатын әскери лауазым жазылады.</w:t>
      </w:r>
    </w:p>
    <w:bookmarkEnd w:id="32"/>
    <w:bookmarkStart w:name="z34" w:id="33"/>
    <w:p>
      <w:pPr>
        <w:spacing w:after="0"/>
        <w:ind w:left="0"/>
        <w:jc w:val="both"/>
      </w:pPr>
      <w:r>
        <w:rPr>
          <w:rFonts w:ascii="Times New Roman"/>
          <w:b w:val="false"/>
          <w:i w:val="false"/>
          <w:color w:val="000000"/>
          <w:sz w:val="28"/>
        </w:rPr>
        <w:t>
      12. Жеке іс тексеру үшін ҰҚК органының жоғары тұрған кадр бөлімшесіне, болмаған жағдайда ҰҚК Кадрлар департаментіне жіберіледі.</w:t>
      </w:r>
    </w:p>
    <w:bookmarkEnd w:id="33"/>
    <w:bookmarkStart w:name="z35" w:id="34"/>
    <w:p>
      <w:pPr>
        <w:spacing w:after="0"/>
        <w:ind w:left="0"/>
        <w:jc w:val="both"/>
      </w:pPr>
      <w:r>
        <w:rPr>
          <w:rFonts w:ascii="Times New Roman"/>
          <w:b w:val="false"/>
          <w:i w:val="false"/>
          <w:color w:val="000000"/>
          <w:sz w:val="28"/>
        </w:rPr>
        <w:t>
      13. Төмен тұрған құрамдағы әскери қызметшілерді не азаматтарды бос әскери лауазымдарға уақытша тағайындау сараптама комиссиясының хаттамасы негізінде:</w:t>
      </w:r>
    </w:p>
    <w:bookmarkEnd w:id="34"/>
    <w:bookmarkStart w:name="z36" w:id="35"/>
    <w:p>
      <w:pPr>
        <w:spacing w:after="0"/>
        <w:ind w:left="0"/>
        <w:jc w:val="both"/>
      </w:pPr>
      <w:r>
        <w:rPr>
          <w:rFonts w:ascii="Times New Roman"/>
          <w:b w:val="false"/>
          <w:i w:val="false"/>
          <w:color w:val="000000"/>
          <w:sz w:val="28"/>
        </w:rPr>
        <w:t>
      1) офицерлік құрам үшін ҰҚК Төрағасының;</w:t>
      </w:r>
    </w:p>
    <w:bookmarkEnd w:id="35"/>
    <w:bookmarkStart w:name="z37" w:id="36"/>
    <w:p>
      <w:pPr>
        <w:spacing w:after="0"/>
        <w:ind w:left="0"/>
        <w:jc w:val="both"/>
      </w:pPr>
      <w:r>
        <w:rPr>
          <w:rFonts w:ascii="Times New Roman"/>
          <w:b w:val="false"/>
          <w:i w:val="false"/>
          <w:color w:val="000000"/>
          <w:sz w:val="28"/>
        </w:rPr>
        <w:t>
      2) қатардағы жауынгерлер немесе сержанттық құрамдар үшін ҰҚК органы бірінші басшысының бұйрығымен жүргізіледі.</w:t>
      </w:r>
    </w:p>
    <w:bookmarkEnd w:id="36"/>
    <w:bookmarkStart w:name="z38" w:id="37"/>
    <w:p>
      <w:pPr>
        <w:spacing w:after="0"/>
        <w:ind w:left="0"/>
        <w:jc w:val="left"/>
      </w:pPr>
      <w:r>
        <w:rPr>
          <w:rFonts w:ascii="Times New Roman"/>
          <w:b/>
          <w:i w:val="false"/>
          <w:color w:val="000000"/>
        </w:rPr>
        <w:t xml:space="preserve"> 3-тарау. Сараптама комиссияларын ұйымдастыру және өткізу тәртібі</w:t>
      </w:r>
    </w:p>
    <w:bookmarkEnd w:id="37"/>
    <w:bookmarkStart w:name="z39" w:id="38"/>
    <w:p>
      <w:pPr>
        <w:spacing w:after="0"/>
        <w:ind w:left="0"/>
        <w:jc w:val="both"/>
      </w:pPr>
      <w:r>
        <w:rPr>
          <w:rFonts w:ascii="Times New Roman"/>
          <w:b w:val="false"/>
          <w:i w:val="false"/>
          <w:color w:val="000000"/>
          <w:sz w:val="28"/>
        </w:rPr>
        <w:t xml:space="preserve">
      14. Әскери қызметшілер не азаматтар қойылатын талаптарға сәйкес келген кезде ҰҚК Кадрлар департаментінде және ҰҚК органдарында сараптамалық комиссиялар құрылады. </w:t>
      </w:r>
    </w:p>
    <w:bookmarkEnd w:id="38"/>
    <w:bookmarkStart w:name="z40" w:id="39"/>
    <w:p>
      <w:pPr>
        <w:spacing w:after="0"/>
        <w:ind w:left="0"/>
        <w:jc w:val="both"/>
      </w:pPr>
      <w:r>
        <w:rPr>
          <w:rFonts w:ascii="Times New Roman"/>
          <w:b w:val="false"/>
          <w:i w:val="false"/>
          <w:color w:val="000000"/>
          <w:sz w:val="28"/>
        </w:rPr>
        <w:t>
      15. Сараптамалық комиссияның құрамы:</w:t>
      </w:r>
    </w:p>
    <w:bookmarkEnd w:id="39"/>
    <w:bookmarkStart w:name="z41" w:id="40"/>
    <w:p>
      <w:pPr>
        <w:spacing w:after="0"/>
        <w:ind w:left="0"/>
        <w:jc w:val="both"/>
      </w:pPr>
      <w:r>
        <w:rPr>
          <w:rFonts w:ascii="Times New Roman"/>
          <w:b w:val="false"/>
          <w:i w:val="false"/>
          <w:color w:val="000000"/>
          <w:sz w:val="28"/>
        </w:rPr>
        <w:t xml:space="preserve">
      ҰҚК Кадрлар департаментінде сараптамалық комиссияның төрағасы болып табылатын ҰҚК Кадрлар департаменті бастығының ұсынысы бойынша кадр қызметін бағыттайтын ҰҚК Төрағасы орынбасарының бұйрығымен; </w:t>
      </w:r>
    </w:p>
    <w:bookmarkEnd w:id="40"/>
    <w:bookmarkStart w:name="z42" w:id="41"/>
    <w:p>
      <w:pPr>
        <w:spacing w:after="0"/>
        <w:ind w:left="0"/>
        <w:jc w:val="both"/>
      </w:pPr>
      <w:r>
        <w:rPr>
          <w:rFonts w:ascii="Times New Roman"/>
          <w:b w:val="false"/>
          <w:i w:val="false"/>
          <w:color w:val="000000"/>
          <w:sz w:val="28"/>
        </w:rPr>
        <w:t>
      ҰҚК органдарында сараптамалық комиссияның төрағасы болып табылатын Кадр бөлімшесі бастығының ұсынысы бойынша олардың бірінші басшыларының бұйрықтарымен бекітіледі.</w:t>
      </w:r>
    </w:p>
    <w:bookmarkEnd w:id="41"/>
    <w:bookmarkStart w:name="z43" w:id="42"/>
    <w:p>
      <w:pPr>
        <w:spacing w:after="0"/>
        <w:ind w:left="0"/>
        <w:jc w:val="both"/>
      </w:pPr>
      <w:r>
        <w:rPr>
          <w:rFonts w:ascii="Times New Roman"/>
          <w:b w:val="false"/>
          <w:i w:val="false"/>
          <w:color w:val="000000"/>
          <w:sz w:val="28"/>
        </w:rPr>
        <w:t>
      16. Сараптамалық комиссия кемінде бес адамнан тұратын тақ саннан құралады, сараптамалық комиссияның төрағасынан, екі орынбасарынан, мүшелерінен (басшы құрам қатарынан) және сараптама комиссиясының хатшысынан тұрады.</w:t>
      </w:r>
    </w:p>
    <w:bookmarkEnd w:id="42"/>
    <w:bookmarkStart w:name="z44" w:id="43"/>
    <w:p>
      <w:pPr>
        <w:spacing w:after="0"/>
        <w:ind w:left="0"/>
        <w:jc w:val="both"/>
      </w:pPr>
      <w:r>
        <w:rPr>
          <w:rFonts w:ascii="Times New Roman"/>
          <w:b w:val="false"/>
          <w:i w:val="false"/>
          <w:color w:val="000000"/>
          <w:sz w:val="28"/>
        </w:rPr>
        <w:t>
      Сараптамалық комиссияның қызметін ұйымдастырушылық қамтамасыз етуді сараптамалық комиссияның хатшысы жүзеге асырады. Сараптамалық комиссияның хатшысы сараптамалық комиссияның мүшесі болып табылмайды және шешім қабылдау кезінде дауыс беруге құқығы жоқ.</w:t>
      </w:r>
    </w:p>
    <w:bookmarkEnd w:id="43"/>
    <w:bookmarkStart w:name="z45" w:id="44"/>
    <w:p>
      <w:pPr>
        <w:spacing w:after="0"/>
        <w:ind w:left="0"/>
        <w:jc w:val="both"/>
      </w:pPr>
      <w:r>
        <w:rPr>
          <w:rFonts w:ascii="Times New Roman"/>
          <w:b w:val="false"/>
          <w:i w:val="false"/>
          <w:color w:val="000000"/>
          <w:sz w:val="28"/>
        </w:rPr>
        <w:t>
      17. Сараптамалық комиссияның шешімі хаттамамен ресімделеді және бекітілген құрамның кемінде үштен екісі болған кезде көпшілік дауыспен қабылданады. Дауыстар тең болған кезде комиссия төрағасының дауысы шешуші болып табылады.</w:t>
      </w:r>
    </w:p>
    <w:bookmarkEnd w:id="44"/>
    <w:p>
      <w:pPr>
        <w:spacing w:after="0"/>
        <w:ind w:left="0"/>
        <w:jc w:val="both"/>
      </w:pPr>
      <w:r>
        <w:rPr>
          <w:rFonts w:ascii="Times New Roman"/>
          <w:b w:val="false"/>
          <w:i w:val="false"/>
          <w:color w:val="000000"/>
          <w:sz w:val="28"/>
        </w:rPr>
        <w:t xml:space="preserve">
      Сараптамалық комиссияның хаттамасына сараптамалық комиссияның төрағасы, төрағасының орынбасары және мүшелері қол қояды. </w:t>
      </w:r>
    </w:p>
    <w:bookmarkStart w:name="z46" w:id="45"/>
    <w:p>
      <w:pPr>
        <w:spacing w:after="0"/>
        <w:ind w:left="0"/>
        <w:jc w:val="both"/>
      </w:pPr>
      <w:r>
        <w:rPr>
          <w:rFonts w:ascii="Times New Roman"/>
          <w:b w:val="false"/>
          <w:i w:val="false"/>
          <w:color w:val="000000"/>
          <w:sz w:val="28"/>
        </w:rPr>
        <w:t>
      18.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сондай-ақ қызметтік іссапарларға арналған шығыстарды үнемдеу мақсатында комиссияны ақпараттық-коммуникациялық технологияларды қолдану арқылы қашықтық форматта өткізуге жол беріледі.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Төмен тұрған құрамдағы</w:t>
            </w:r>
            <w:r>
              <w:br/>
            </w:r>
            <w:r>
              <w:rPr>
                <w:rFonts w:ascii="Times New Roman"/>
                <w:b w:val="false"/>
                <w:i w:val="false"/>
                <w:color w:val="000000"/>
                <w:sz w:val="20"/>
              </w:rPr>
              <w:t>әскери қызметшілерді не</w:t>
            </w:r>
            <w:r>
              <w:br/>
            </w:r>
            <w:r>
              <w:rPr>
                <w:rFonts w:ascii="Times New Roman"/>
                <w:b w:val="false"/>
                <w:i w:val="false"/>
                <w:color w:val="000000"/>
                <w:sz w:val="20"/>
              </w:rPr>
              <w:t>азаматтарды бос әскери</w:t>
            </w:r>
            <w:r>
              <w:br/>
            </w:r>
            <w:r>
              <w:rPr>
                <w:rFonts w:ascii="Times New Roman"/>
                <w:b w:val="false"/>
                <w:i w:val="false"/>
                <w:color w:val="000000"/>
                <w:sz w:val="20"/>
              </w:rPr>
              <w:t>лауазымдарға уақытша</w:t>
            </w:r>
            <w:r>
              <w:br/>
            </w:r>
            <w:r>
              <w:rPr>
                <w:rFonts w:ascii="Times New Roman"/>
                <w:b w:val="false"/>
                <w:i w:val="false"/>
                <w:color w:val="000000"/>
                <w:sz w:val="20"/>
              </w:rPr>
              <w:t>тағайындау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Бос әскери лауазымды ауыстыруға үміткер кандидатқа алдын ала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аты, әкесінің аты (болған жағдайда), туған күні, айы, жылы, туған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әскери лауазымы, жедел-қызметтік іс-қимыл учаскесі (бағыты)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білім беру ұйымының атауы, мамандығы, бітірген жылы, диплом бойынша орташа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(жұмыстағы) өтілі және ауыстыруға болжанатын жедел-қызметтік іс-қимыл учаскесі (бағыты)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қорытындысы және ұсынымы (бекітілген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лауазымға тағайындау үшін ұсынылады (сараптама комиссиясының оң шешімі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туралы келісімшарт жасалған</w:t>
            </w:r>
          </w:p>
          <w:p>
            <w:pPr>
              <w:spacing w:after="20"/>
              <w:ind w:left="20"/>
              <w:jc w:val="both"/>
            </w:pPr>
            <w:r>
              <w:rPr>
                <w:rFonts w:ascii="Times New Roman"/>
                <w:b w:val="false"/>
                <w:i w:val="false"/>
                <w:color w:val="000000"/>
                <w:sz w:val="20"/>
              </w:rPr>
              <w:t>
және оның аяқталған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