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13a1" w14:textId="64213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 Қазақстан Республикасының Ұлттық Банкі Басқармасының 2012 жылғы 24 ақпандағы № 67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26 қыркүйектегі № 72 қаулысы. Қазақстан Республикасының Әділет министрлігінде 2023 жылғы 3 қазанда № 33493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Қаржы нарығын реттеу және дамыту агенттігінің Басқармасы ҚАУЛЫ ЕТЕДІ: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 Қазақстан Республикасының Ұлттық Банкі Басқармасының 2012 жылғы 24 ақпандағы № 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7552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қағидаларында және көрсетілген келісімді алу үшін табыс етілетін құжаттарға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"28. Қаржы ұйымының қаржылық жағдайы ықтимал нашарлауы жағдайларында қаржы ұйымын қайта капиталдандыру жоспары мынадай ақпараттан тұрады:</w:t>
      </w:r>
    </w:p>
    <w:bookmarkEnd w:id="1"/>
    <w:p>
      <w:pPr>
        <w:spacing w:after="0"/>
        <w:ind w:left="0"/>
        <w:jc w:val="both"/>
      </w:pPr>
      <w:r>
        <w:rPr>
          <w:rFonts w:ascii="Times New Roman"/>
          <w:b w:val="false"/>
          <w:i w:val="false"/>
          <w:color w:val="000000"/>
          <w:sz w:val="28"/>
        </w:rPr>
        <w:t>
      қаржы ұйымының ағымдағы жай-күйін бағалау;</w:t>
      </w:r>
    </w:p>
    <w:p>
      <w:pPr>
        <w:spacing w:after="0"/>
        <w:ind w:left="0"/>
        <w:jc w:val="both"/>
      </w:pPr>
      <w:r>
        <w:rPr>
          <w:rFonts w:ascii="Times New Roman"/>
          <w:b w:val="false"/>
          <w:i w:val="false"/>
          <w:color w:val="000000"/>
          <w:sz w:val="28"/>
        </w:rPr>
        <w:t>
      қаржы ұйымының қаржылық жай-күйінің болжамды нашарлауының есебі және нашарлауына әсер ететін өлшемшарттар (пруденциялық нормативтердің өзгеру серпіні, қаржы ұйымының меншікті капиталы мөлшерінің өзгеруі, қаржы ұйымының қаржылық және өзге де көрсеткіштерінің нашарлау жағына қарай өзгеруі);</w:t>
      </w:r>
    </w:p>
    <w:p>
      <w:pPr>
        <w:spacing w:after="0"/>
        <w:ind w:left="0"/>
        <w:jc w:val="both"/>
      </w:pPr>
      <w:r>
        <w:rPr>
          <w:rFonts w:ascii="Times New Roman"/>
          <w:b w:val="false"/>
          <w:i w:val="false"/>
          <w:color w:val="000000"/>
          <w:sz w:val="28"/>
        </w:rPr>
        <w:t>
      қаржы ұйымын қаржылық қалпына келтіру жөніндегі іс-шаралардың (шығыстарды төмендету бойынша шаралар, қаржы ұйымының меншікті капиталын пруденциялық нормативтер және басқа да сақталуы міндетті нормалар мен лимиттер орындалатын шамаға дейін қалпына келтіруге бағытталған қосымша қаржылық салымдар (ақша салымының сомаларын және көздерін көрсете отырып), қосымша кірістер алу жөніндегі іс-шаралар және басқа іс-шаралар) егжей-тегжейлі сипаттамасы;</w:t>
      </w:r>
    </w:p>
    <w:p>
      <w:pPr>
        <w:spacing w:after="0"/>
        <w:ind w:left="0"/>
        <w:jc w:val="both"/>
      </w:pPr>
      <w:r>
        <w:rPr>
          <w:rFonts w:ascii="Times New Roman"/>
          <w:b w:val="false"/>
          <w:i w:val="false"/>
          <w:color w:val="000000"/>
          <w:sz w:val="28"/>
        </w:rPr>
        <w:t>
      қаржы ұйымын қаржылық қалпына келтіру жөніндегі іс-шараларды орындаудың күнтізбелік мерзімдері;</w:t>
      </w:r>
    </w:p>
    <w:p>
      <w:pPr>
        <w:spacing w:after="0"/>
        <w:ind w:left="0"/>
        <w:jc w:val="both"/>
      </w:pPr>
      <w:r>
        <w:rPr>
          <w:rFonts w:ascii="Times New Roman"/>
          <w:b w:val="false"/>
          <w:i w:val="false"/>
          <w:color w:val="000000"/>
          <w:sz w:val="28"/>
        </w:rPr>
        <w:t>
      қалпына келтіру іс-шараларының болжанған экономикалық әсері (пруденциялық нормативтердің өзгеру серпіні, қаржы ұйымының меншікті капиталы мөлшерінің өзгеруі, қаржы ұйымының қаржылық және өзге де көрсеткіштерінің өзгеруі).</w:t>
      </w:r>
    </w:p>
    <w:p>
      <w:pPr>
        <w:spacing w:after="0"/>
        <w:ind w:left="0"/>
        <w:jc w:val="both"/>
      </w:pPr>
      <w:r>
        <w:rPr>
          <w:rFonts w:ascii="Times New Roman"/>
          <w:b w:val="false"/>
          <w:i w:val="false"/>
          <w:color w:val="000000"/>
          <w:sz w:val="28"/>
        </w:rPr>
        <w:t xml:space="preserve">
      Егер өтініш беруші банк немесе сақтандыру холдингі не басқа қаржы ұйымының ірі қатысушысы болса, онда уәкілетті органға ұсынылатын қайта капиталдандыру жоспары осы қаржы ұйымының қайта капиталдандыру жоспарына сәйкес өтініш берушінің міндеттемелері ескеріле отырып жасалады. </w:t>
      </w:r>
    </w:p>
    <w:p>
      <w:pPr>
        <w:spacing w:after="0"/>
        <w:ind w:left="0"/>
        <w:jc w:val="both"/>
      </w:pPr>
      <w:r>
        <w:rPr>
          <w:rFonts w:ascii="Times New Roman"/>
          <w:b w:val="false"/>
          <w:i w:val="false"/>
          <w:color w:val="000000"/>
          <w:sz w:val="28"/>
        </w:rPr>
        <w:t xml:space="preserve">
      Қаржы ұйымының қаржылық жағдайының ықтимал нашарлауы жағдайында қаржы ұйымының қайта капиталдандыру жоспары: </w:t>
      </w:r>
    </w:p>
    <w:p>
      <w:pPr>
        <w:spacing w:after="0"/>
        <w:ind w:left="0"/>
        <w:jc w:val="both"/>
      </w:pPr>
      <w:r>
        <w:rPr>
          <w:rFonts w:ascii="Times New Roman"/>
          <w:b w:val="false"/>
          <w:i w:val="false"/>
          <w:color w:val="000000"/>
          <w:sz w:val="28"/>
        </w:rPr>
        <w:t xml:space="preserve">
      1) өтініш беруші жеке тұлғаның; </w:t>
      </w:r>
    </w:p>
    <w:p>
      <w:pPr>
        <w:spacing w:after="0"/>
        <w:ind w:left="0"/>
        <w:jc w:val="both"/>
      </w:pPr>
      <w:r>
        <w:rPr>
          <w:rFonts w:ascii="Times New Roman"/>
          <w:b w:val="false"/>
          <w:i w:val="false"/>
          <w:color w:val="000000"/>
          <w:sz w:val="28"/>
        </w:rPr>
        <w:t>
      2) өтініш беруші заңды тұлғаның бірінші басшысының, сондай-ақ, егер өтініш беруші заңды тұлғаның ірі акционерінің (акционерлерінің) қаржы ұйымының, банк немесе сақтандыру холдингінің ірі қатысушысы мәртебесін алуы талап етілмеген жағдайда, өтініш беруші заңды тұлғаның ірі акционерінің (акционерлерінің) қолдармен расталады.</w:t>
      </w:r>
    </w:p>
    <w:bookmarkStart w:name="z6" w:id="2"/>
    <w:p>
      <w:pPr>
        <w:spacing w:after="0"/>
        <w:ind w:left="0"/>
        <w:jc w:val="both"/>
      </w:pPr>
      <w:r>
        <w:rPr>
          <w:rFonts w:ascii="Times New Roman"/>
          <w:b w:val="false"/>
          <w:i w:val="false"/>
          <w:color w:val="000000"/>
          <w:sz w:val="28"/>
        </w:rPr>
        <w:t>
      29. Бизнес-жоспар мынадай талаптарға сәйкес келеді:</w:t>
      </w:r>
    </w:p>
    <w:bookmarkEnd w:id="2"/>
    <w:p>
      <w:pPr>
        <w:spacing w:after="0"/>
        <w:ind w:left="0"/>
        <w:jc w:val="both"/>
      </w:pPr>
      <w:r>
        <w:rPr>
          <w:rFonts w:ascii="Times New Roman"/>
          <w:b w:val="false"/>
          <w:i w:val="false"/>
          <w:color w:val="000000"/>
          <w:sz w:val="28"/>
        </w:rPr>
        <w:t>
      1) төмендегілермен шектелмей, мынадай ақпаратты қамтиды:</w:t>
      </w:r>
    </w:p>
    <w:p>
      <w:pPr>
        <w:spacing w:after="0"/>
        <w:ind w:left="0"/>
        <w:jc w:val="both"/>
      </w:pPr>
      <w:r>
        <w:rPr>
          <w:rFonts w:ascii="Times New Roman"/>
          <w:b w:val="false"/>
          <w:i w:val="false"/>
          <w:color w:val="000000"/>
          <w:sz w:val="28"/>
        </w:rPr>
        <w:t>
      қаржы ұйымының мақсаттары мен міндеттерін және көрсетілетін қызметтер түрлерін сипаттау;</w:t>
      </w:r>
    </w:p>
    <w:p>
      <w:pPr>
        <w:spacing w:after="0"/>
        <w:ind w:left="0"/>
        <w:jc w:val="both"/>
      </w:pPr>
      <w:r>
        <w:rPr>
          <w:rFonts w:ascii="Times New Roman"/>
          <w:b w:val="false"/>
          <w:i w:val="false"/>
          <w:color w:val="000000"/>
          <w:sz w:val="28"/>
        </w:rPr>
        <w:t>
      қаржы ұйымының қызметін талдау (сыртқы және ішкі ортаны талдау);</w:t>
      </w:r>
    </w:p>
    <w:p>
      <w:pPr>
        <w:spacing w:after="0"/>
        <w:ind w:left="0"/>
        <w:jc w:val="both"/>
      </w:pPr>
      <w:r>
        <w:rPr>
          <w:rFonts w:ascii="Times New Roman"/>
          <w:b w:val="false"/>
          <w:i w:val="false"/>
          <w:color w:val="000000"/>
          <w:sz w:val="28"/>
        </w:rPr>
        <w:t>
      қаржы ұйымы қызметінің таяудағы 5 (бес) қаржы (операциялық) жылындағы даму стратегиясы және ауқымы;</w:t>
      </w:r>
    </w:p>
    <w:p>
      <w:pPr>
        <w:spacing w:after="0"/>
        <w:ind w:left="0"/>
        <w:jc w:val="both"/>
      </w:pPr>
      <w:r>
        <w:rPr>
          <w:rFonts w:ascii="Times New Roman"/>
          <w:b w:val="false"/>
          <w:i w:val="false"/>
          <w:color w:val="000000"/>
          <w:sz w:val="28"/>
        </w:rPr>
        <w:t>
      таяудағы 5 (бес) қаржы (операциялық) жылға арналған толық жылдық қаржылық жоспар (негізгі қаржылық көрсеткіштердің есебі, бюджет, бухгалтерлік баланс, пайда мен зиян туралы есеп, бизнес-жоспарды қаржыландыру көздері мен көлемдері);</w:t>
      </w:r>
    </w:p>
    <w:p>
      <w:pPr>
        <w:spacing w:after="0"/>
        <w:ind w:left="0"/>
        <w:jc w:val="both"/>
      </w:pPr>
      <w:r>
        <w:rPr>
          <w:rFonts w:ascii="Times New Roman"/>
          <w:b w:val="false"/>
          <w:i w:val="false"/>
          <w:color w:val="000000"/>
          <w:sz w:val="28"/>
        </w:rPr>
        <w:t>
      тәуекелдерді басқару жоспары (қаржы ұйымының қызметін жүзеге асыруға байланысты тәуекелдердің сипаты және алдағы 5 (бес) қаржы (операциялық) жылында оларды басқару тәсілдері);</w:t>
      </w:r>
    </w:p>
    <w:p>
      <w:pPr>
        <w:spacing w:after="0"/>
        <w:ind w:left="0"/>
        <w:jc w:val="both"/>
      </w:pPr>
      <w:r>
        <w:rPr>
          <w:rFonts w:ascii="Times New Roman"/>
          <w:b w:val="false"/>
          <w:i w:val="false"/>
          <w:color w:val="000000"/>
          <w:sz w:val="28"/>
        </w:rPr>
        <w:t>
      таяудағы 5 (бес) қаржы (операциялық) жылында еңбек ресурстарын тарту жоспары;</w:t>
      </w:r>
    </w:p>
    <w:p>
      <w:pPr>
        <w:spacing w:after="0"/>
        <w:ind w:left="0"/>
        <w:jc w:val="both"/>
      </w:pPr>
      <w:r>
        <w:rPr>
          <w:rFonts w:ascii="Times New Roman"/>
          <w:b w:val="false"/>
          <w:i w:val="false"/>
          <w:color w:val="000000"/>
          <w:sz w:val="28"/>
        </w:rPr>
        <w:t>
      өтініш берушінің және қаржы ұйымының болжалды есеп айырысу балансын қоса алғанда, қаржы ұйымының ірі қатысушысы, банк немесе сақтандыру холдингі мәртебесін алғаннан кейін иеленудің қаржылық салдарын талдау, егер мұндайлар бар болса, іс-шаралар жоспарын және ұйымдық құрылымын қоса алғанда, қаржы ұйымының активтерін сату, қайта ұйымдастыру немесе қаржы ұйымының қызметіне немесе басқаруға айтарлықтай өзгерістер енгізу жөніндегі ұсыныстары және жоспарлары.</w:t>
      </w:r>
    </w:p>
    <w:p>
      <w:pPr>
        <w:spacing w:after="0"/>
        <w:ind w:left="0"/>
        <w:jc w:val="both"/>
      </w:pPr>
      <w:r>
        <w:rPr>
          <w:rFonts w:ascii="Times New Roman"/>
          <w:b w:val="false"/>
          <w:i w:val="false"/>
          <w:color w:val="000000"/>
          <w:sz w:val="28"/>
        </w:rPr>
        <w:t>
      Егер өтініш берушінің банк немесе сақтандыру холдингі мәртебесін иеленуі тиісінше банк конгломератының немесе сақтандыру тобының қалыптасуына әкелген жағдайда, банк немесе сақтандыру холдингінің қатысушысы мәртебесін иеленудің қаржылық салдарын талдау банк конгломератының немесе сақтандыру тобының пруденциялық нормативтерді сақтауын тексеруді қамтиды.</w:t>
      </w:r>
    </w:p>
    <w:p>
      <w:pPr>
        <w:spacing w:after="0"/>
        <w:ind w:left="0"/>
        <w:jc w:val="both"/>
      </w:pPr>
      <w:r>
        <w:rPr>
          <w:rFonts w:ascii="Times New Roman"/>
          <w:b w:val="false"/>
          <w:i w:val="false"/>
          <w:color w:val="000000"/>
          <w:sz w:val="28"/>
        </w:rPr>
        <w:t>
      Осы тармақшаның тоғызыншы абзацында және Мемлекеттік қызмет көрсетуге қойылатын негізгі талаптар тізбесінің 8-тармағының он бірінші бөлігінде көрсетілген талаптарға сәйкес келмеу қаржы ұйымының қаржылық жай-күйінің нашарлауына әкеледі;</w:t>
      </w:r>
    </w:p>
    <w:p>
      <w:pPr>
        <w:spacing w:after="0"/>
        <w:ind w:left="0"/>
        <w:jc w:val="both"/>
      </w:pPr>
      <w:r>
        <w:rPr>
          <w:rFonts w:ascii="Times New Roman"/>
          <w:b w:val="false"/>
          <w:i w:val="false"/>
          <w:color w:val="000000"/>
          <w:sz w:val="28"/>
        </w:rPr>
        <w:t>
      егер өтініш берушінің банк немесе сақтандыру холдингінің мәртебесін иеленуі тиісінше банк конгломератының немесе сақтандыру тобының қалыптасуына әкелген жағдайда, банк конгломератының немесе сақтандыру тобының пруденциялық нормативтерінің болжамды есебі;</w:t>
      </w:r>
    </w:p>
    <w:p>
      <w:pPr>
        <w:spacing w:after="0"/>
        <w:ind w:left="0"/>
        <w:jc w:val="both"/>
      </w:pPr>
      <w:r>
        <w:rPr>
          <w:rFonts w:ascii="Times New Roman"/>
          <w:b w:val="false"/>
          <w:i w:val="false"/>
          <w:color w:val="000000"/>
          <w:sz w:val="28"/>
        </w:rPr>
        <w:t xml:space="preserve">
      2) мына: </w:t>
      </w:r>
    </w:p>
    <w:p>
      <w:pPr>
        <w:spacing w:after="0"/>
        <w:ind w:left="0"/>
        <w:jc w:val="both"/>
      </w:pPr>
      <w:r>
        <w:rPr>
          <w:rFonts w:ascii="Times New Roman"/>
          <w:b w:val="false"/>
          <w:i w:val="false"/>
          <w:color w:val="000000"/>
          <w:sz w:val="28"/>
        </w:rPr>
        <w:t>
      өтініш беруші жеке тұлғаның;</w:t>
      </w:r>
    </w:p>
    <w:p>
      <w:pPr>
        <w:spacing w:after="0"/>
        <w:ind w:left="0"/>
        <w:jc w:val="both"/>
      </w:pPr>
      <w:r>
        <w:rPr>
          <w:rFonts w:ascii="Times New Roman"/>
          <w:b w:val="false"/>
          <w:i w:val="false"/>
          <w:color w:val="000000"/>
          <w:sz w:val="28"/>
        </w:rPr>
        <w:t xml:space="preserve">
      өтініш беруші заңды тұлғаның бірінші басшысының, сондай-ақ, егер өтініш беруші заңды тұлғаның ірі акционерінің (акционерлерінің) қаржы ұйымының, банк немесе сақтандыру холдингінің ірі қатысушысы мәртебесін алуы талап етілмеген жағдайда, өтініш беруші заңды тұлғаның ірі акционерінің (акционерлерінің) қолдармен расталады.". </w:t>
      </w:r>
    </w:p>
    <w:bookmarkStart w:name="z7" w:id="3"/>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11"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дамыту </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