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cd46e" w14:textId="fccd4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саласындағы тәуекел дәрежесін бағалау өлшемшарттарын және тексеру парағын бекіту туралы</w:t>
      </w:r>
    </w:p>
    <w:p>
      <w:pPr>
        <w:spacing w:after="0"/>
        <w:ind w:left="0"/>
        <w:jc w:val="both"/>
      </w:pPr>
      <w:r>
        <w:rPr>
          <w:rFonts w:ascii="Times New Roman"/>
          <w:b w:val="false"/>
          <w:i w:val="false"/>
          <w:color w:val="000000"/>
          <w:sz w:val="28"/>
        </w:rPr>
        <w:t>Қазақстан Республикасы Әділет министрінің 2023 жылғы 26 қыркүйектегі № 688 және Қазақстан Республикасы Ұлттық экономика министрінің 2023 жылғы 28 қыркүйектегі № 169 бірлескен бұйрығы. Қазақстан Республикасының Әділет министрлігінде 2023 жылғы 30 қыркүйекте № 33488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5-тармағына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азаматтық хал актілерін тіркеу саласындағы тәуекел дәрежесін бағалау өлшемшарттары;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азаматтық хал актілерін тіркеуді жүзеге асыратын азаматтық хал актілерін мемлекеттік тіркеуді және азаматтық хал актілерін мемлекеттік тіркеуге байланысты мемлекеттік көрсетілетін қызметтердің басқа да түрлерін жүзеге асыратын "Азаматтарға арналған үкімет" мемлекеттік корпорациясының филиалдары (тіркеуші органдардың) қызметін тексеру парағы бекітілсін.</w:t>
      </w:r>
    </w:p>
    <w:bookmarkStart w:name="z5" w:id="1"/>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 және ресми жариялауды;</w:t>
      </w:r>
    </w:p>
    <w:bookmarkEnd w:id="2"/>
    <w:bookmarkStart w:name="z7" w:id="3"/>
    <w:p>
      <w:pPr>
        <w:spacing w:after="0"/>
        <w:ind w:left="0"/>
        <w:jc w:val="both"/>
      </w:pPr>
      <w:r>
        <w:rPr>
          <w:rFonts w:ascii="Times New Roman"/>
          <w:b w:val="false"/>
          <w:i w:val="false"/>
          <w:color w:val="000000"/>
          <w:sz w:val="28"/>
        </w:rPr>
        <w:t>
      2) осы бірлескен бұйрықты Қазақстан Республикасы Әділет министрлігінің ресми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Әділет вице-министріне жүктелсін.</w:t>
      </w:r>
    </w:p>
    <w:bookmarkEnd w:id="4"/>
    <w:bookmarkStart w:name="z9"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w:t>
      </w:r>
    </w:p>
    <w:p>
      <w:pPr>
        <w:spacing w:after="0"/>
        <w:ind w:left="0"/>
        <w:jc w:val="both"/>
      </w:pPr>
      <w:r>
        <w:rPr>
          <w:rFonts w:ascii="Times New Roman"/>
          <w:b w:val="false"/>
          <w:i w:val="false"/>
          <w:color w:val="000000"/>
          <w:sz w:val="28"/>
        </w:rPr>
        <w:t>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28 қыркүйектегі </w:t>
            </w:r>
            <w:r>
              <w:br/>
            </w:r>
            <w:r>
              <w:rPr>
                <w:rFonts w:ascii="Times New Roman"/>
                <w:b w:val="false"/>
                <w:i w:val="false"/>
                <w:color w:val="000000"/>
                <w:sz w:val="20"/>
              </w:rPr>
              <w:t>№ 169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 xml:space="preserve">2023 жылғы 26 қыркүйектегі </w:t>
            </w:r>
            <w:r>
              <w:br/>
            </w:r>
            <w:r>
              <w:rPr>
                <w:rFonts w:ascii="Times New Roman"/>
                <w:b w:val="false"/>
                <w:i w:val="false"/>
                <w:color w:val="000000"/>
                <w:sz w:val="20"/>
              </w:rPr>
              <w:t>№ 688 бірлескен бұйрығына</w:t>
            </w:r>
            <w:r>
              <w:br/>
            </w: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Азаматтық хал актілерін тіркеу саласындағы тәуекел дәрежесін бағалау өлшемшарттары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Азаматтық хал актілерін тіркеу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2015 жылғы 29 қазандағы Қазақстан Республикасының Кәсіпкерлік кодексі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 тармақтарына</w:t>
      </w:r>
      <w:r>
        <w:rPr>
          <w:rFonts w:ascii="Times New Roman"/>
          <w:b w:val="false"/>
          <w:i w:val="false"/>
          <w:color w:val="000000"/>
          <w:sz w:val="28"/>
        </w:rPr>
        <w:t xml:space="preserve">, "Әділет органдары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бекітілген Реттеуші мемлекеттік органдардың тәуекелдерді бағалау және басқару жүйесін қалыптастыру қағидаларына,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сәйкес әзірленген.</w:t>
      </w:r>
    </w:p>
    <w:bookmarkStart w:name="z14" w:id="8"/>
    <w:p>
      <w:pPr>
        <w:spacing w:after="0"/>
        <w:ind w:left="0"/>
        <w:jc w:val="both"/>
      </w:pPr>
      <w:r>
        <w:rPr>
          <w:rFonts w:ascii="Times New Roman"/>
          <w:b w:val="false"/>
          <w:i w:val="false"/>
          <w:color w:val="000000"/>
          <w:sz w:val="28"/>
        </w:rPr>
        <w:t>
      2. Осы Өлшемшарттарда мынадай ұғымдар пайдаланылады:</w:t>
      </w:r>
    </w:p>
    <w:bookmarkEnd w:id="8"/>
    <w:bookmarkStart w:name="z15" w:id="9"/>
    <w:p>
      <w:pPr>
        <w:spacing w:after="0"/>
        <w:ind w:left="0"/>
        <w:jc w:val="both"/>
      </w:pPr>
      <w:r>
        <w:rPr>
          <w:rFonts w:ascii="Times New Roman"/>
          <w:b w:val="false"/>
          <w:i w:val="false"/>
          <w:color w:val="000000"/>
          <w:sz w:val="28"/>
        </w:rPr>
        <w:t>
      1) балл – тәуекелді есептеудің сандық өлшемі;</w:t>
      </w:r>
    </w:p>
    <w:bookmarkEnd w:id="9"/>
    <w:bookmarkStart w:name="z16" w:id="10"/>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10"/>
    <w:bookmarkStart w:name="z17" w:id="11"/>
    <w:p>
      <w:pPr>
        <w:spacing w:after="0"/>
        <w:ind w:left="0"/>
        <w:jc w:val="both"/>
      </w:pPr>
      <w:r>
        <w:rPr>
          <w:rFonts w:ascii="Times New Roman"/>
          <w:b w:val="false"/>
          <w:i w:val="false"/>
          <w:color w:val="000000"/>
          <w:sz w:val="28"/>
        </w:rPr>
        <w:t>
      3) тәуекел – бақылау субъектісінің қызметі нәтижесінде адам өміріне немесе денсаулығына,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11"/>
    <w:bookmarkStart w:name="z18" w:id="12"/>
    <w:p>
      <w:pPr>
        <w:spacing w:after="0"/>
        <w:ind w:left="0"/>
        <w:jc w:val="both"/>
      </w:pPr>
      <w:r>
        <w:rPr>
          <w:rFonts w:ascii="Times New Roman"/>
          <w:b w:val="false"/>
          <w:i w:val="false"/>
          <w:color w:val="000000"/>
          <w:sz w:val="28"/>
        </w:rPr>
        <w:t>
      4)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12"/>
    <w:bookmarkStart w:name="z19" w:id="13"/>
    <w:p>
      <w:pPr>
        <w:spacing w:after="0"/>
        <w:ind w:left="0"/>
        <w:jc w:val="both"/>
      </w:pPr>
      <w:r>
        <w:rPr>
          <w:rFonts w:ascii="Times New Roman"/>
          <w:b w:val="false"/>
          <w:i w:val="false"/>
          <w:color w:val="000000"/>
          <w:sz w:val="28"/>
        </w:rPr>
        <w:t>
      5)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13"/>
    <w:bookmarkStart w:name="z20" w:id="14"/>
    <w:p>
      <w:pPr>
        <w:spacing w:after="0"/>
        <w:ind w:left="0"/>
        <w:jc w:val="both"/>
      </w:pPr>
      <w:r>
        <w:rPr>
          <w:rFonts w:ascii="Times New Roman"/>
          <w:b w:val="false"/>
          <w:i w:val="false"/>
          <w:color w:val="000000"/>
          <w:sz w:val="28"/>
        </w:rPr>
        <w:t>
      6)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14"/>
    <w:bookmarkStart w:name="z21" w:id="15"/>
    <w:p>
      <w:pPr>
        <w:spacing w:after="0"/>
        <w:ind w:left="0"/>
        <w:jc w:val="both"/>
      </w:pPr>
      <w:r>
        <w:rPr>
          <w:rFonts w:ascii="Times New Roman"/>
          <w:b w:val="false"/>
          <w:i w:val="false"/>
          <w:color w:val="000000"/>
          <w:sz w:val="28"/>
        </w:rPr>
        <w:t>
      7)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15"/>
    <w:bookmarkStart w:name="z22" w:id="16"/>
    <w:p>
      <w:pPr>
        <w:spacing w:after="0"/>
        <w:ind w:left="0"/>
        <w:jc w:val="both"/>
      </w:pPr>
      <w:r>
        <w:rPr>
          <w:rFonts w:ascii="Times New Roman"/>
          <w:b w:val="false"/>
          <w:i w:val="false"/>
          <w:color w:val="000000"/>
          <w:sz w:val="28"/>
        </w:rPr>
        <w:t>
      8) тексеру парағы – бақылау субъектілерінің (объектілерінің) қызметіне қойылатын, олардың сақталмауы, жеке және заңды тұлғалардың, мемлекеттің заңды мүдделеріне қатер төндіруге алып келетін талаптар тізбесі;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нақты саласында бақылау субъектілерінің (объектілерінің) біртекті тобына жатқызылатын бағаланатын субъектілердің (объектілердің) тізбесі.</w:t>
      </w:r>
    </w:p>
    <w:bookmarkStart w:name="z24" w:id="17"/>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7"/>
    <w:bookmarkStart w:name="z25" w:id="18"/>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субъектілерін (объектілерін) профилактикалық бақылау жүргізу үшін тәуекел дәрежесін бағалау өлшемшарттары бірнеше кезеңмен жүзеге асырылатын объективті және субъективті өлшемшарттарды айқындау (шешімдерді мультиөлшемшартты талдау) арқылы қалыптастырылады.</w:t>
      </w:r>
    </w:p>
    <w:bookmarkEnd w:id="18"/>
    <w:p>
      <w:pPr>
        <w:spacing w:after="0"/>
        <w:ind w:left="0"/>
        <w:jc w:val="both"/>
      </w:pPr>
      <w:r>
        <w:rPr>
          <w:rFonts w:ascii="Times New Roman"/>
          <w:b w:val="false"/>
          <w:i w:val="false"/>
          <w:color w:val="000000"/>
          <w:sz w:val="28"/>
        </w:rPr>
        <w:t>
      Объективті өлшемшарттар бойынша тәуекелдің орташа дәрежесіне жатқызылған бақылау субъектілеріне (объектілеріне) қатысты бару арқылы профилактикалық бақылау, жоспардан тыс тексеру жүргізіледі.</w:t>
      </w:r>
    </w:p>
    <w:bookmarkStart w:name="z26" w:id="19"/>
    <w:p>
      <w:pPr>
        <w:spacing w:after="0"/>
        <w:ind w:left="0"/>
        <w:jc w:val="both"/>
      </w:pPr>
      <w:r>
        <w:rPr>
          <w:rFonts w:ascii="Times New Roman"/>
          <w:b w:val="false"/>
          <w:i w:val="false"/>
          <w:color w:val="000000"/>
          <w:sz w:val="28"/>
        </w:rPr>
        <w:t>
      4.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бақылау субъектілерінің (объектілерінің) қызметіне қойылатын талаптар өрескел, елеулі және болмашы бұзушылық дәрежелеріне сәйкес келеді.</w:t>
      </w:r>
    </w:p>
    <w:bookmarkEnd w:id="19"/>
    <w:bookmarkStart w:name="z27" w:id="20"/>
    <w:p>
      <w:pPr>
        <w:spacing w:after="0"/>
        <w:ind w:left="0"/>
        <w:jc w:val="both"/>
      </w:pPr>
      <w:r>
        <w:rPr>
          <w:rFonts w:ascii="Times New Roman"/>
          <w:b w:val="false"/>
          <w:i w:val="false"/>
          <w:color w:val="000000"/>
          <w:sz w:val="28"/>
        </w:rPr>
        <w:t>
      5.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0"/>
    <w:bookmarkStart w:name="z28" w:id="21"/>
    <w:p>
      <w:pPr>
        <w:spacing w:after="0"/>
        <w:ind w:left="0"/>
        <w:jc w:val="left"/>
      </w:pPr>
      <w:r>
        <w:rPr>
          <w:rFonts w:ascii="Times New Roman"/>
          <w:b/>
          <w:i w:val="false"/>
          <w:color w:val="000000"/>
        </w:rPr>
        <w:t xml:space="preserve"> 1-параграф. Объективті өлшемшарттар</w:t>
      </w:r>
    </w:p>
    <w:bookmarkEnd w:id="21"/>
    <w:bookmarkStart w:name="z29" w:id="22"/>
    <w:p>
      <w:pPr>
        <w:spacing w:after="0"/>
        <w:ind w:left="0"/>
        <w:jc w:val="both"/>
      </w:pPr>
      <w:r>
        <w:rPr>
          <w:rFonts w:ascii="Times New Roman"/>
          <w:b w:val="false"/>
          <w:i w:val="false"/>
          <w:color w:val="000000"/>
          <w:sz w:val="28"/>
        </w:rPr>
        <w:t>
      6. Объективті өлшемшарттарды анықтау тәуекелді анықтау арқылы жүзеге асырылады.</w:t>
      </w:r>
    </w:p>
    <w:bookmarkEnd w:id="22"/>
    <w:bookmarkStart w:name="z30" w:id="23"/>
    <w:p>
      <w:pPr>
        <w:spacing w:after="0"/>
        <w:ind w:left="0"/>
        <w:jc w:val="both"/>
      </w:pPr>
      <w:r>
        <w:rPr>
          <w:rFonts w:ascii="Times New Roman"/>
          <w:b w:val="false"/>
          <w:i w:val="false"/>
          <w:color w:val="000000"/>
          <w:sz w:val="28"/>
        </w:rPr>
        <w:t>
      7. Объективті өлшемшарттар бойынша бақылау субъектілері (объектілері) азаматтық хал актілерін мемлекеттік тіркеуді жүзеге асыратын "Азаматтарға арналған үкімет" мемлекеттік корпорациясы" коммерциялық емес акционерлік қоғамының филиалдары орташа тәуекел дәрежесіне жатады.</w:t>
      </w:r>
    </w:p>
    <w:bookmarkEnd w:id="23"/>
    <w:bookmarkStart w:name="z31" w:id="24"/>
    <w:p>
      <w:pPr>
        <w:spacing w:after="0"/>
        <w:ind w:left="0"/>
        <w:jc w:val="left"/>
      </w:pPr>
      <w:r>
        <w:rPr>
          <w:rFonts w:ascii="Times New Roman"/>
          <w:b/>
          <w:i w:val="false"/>
          <w:color w:val="000000"/>
        </w:rPr>
        <w:t xml:space="preserve"> 2-параграф. Субъективті өлшемшарттар</w:t>
      </w:r>
    </w:p>
    <w:bookmarkEnd w:id="24"/>
    <w:bookmarkStart w:name="z32" w:id="25"/>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25"/>
    <w:bookmarkStart w:name="z33" w:id="26"/>
    <w:p>
      <w:pPr>
        <w:spacing w:after="0"/>
        <w:ind w:left="0"/>
        <w:jc w:val="both"/>
      </w:pPr>
      <w:r>
        <w:rPr>
          <w:rFonts w:ascii="Times New Roman"/>
          <w:b w:val="false"/>
          <w:i w:val="false"/>
          <w:color w:val="000000"/>
          <w:sz w:val="28"/>
        </w:rPr>
        <w:t>
      1) деректер базасын қалыптастыру және ақпарат жинау;</w:t>
      </w:r>
    </w:p>
    <w:bookmarkEnd w:id="26"/>
    <w:bookmarkStart w:name="z34" w:id="27"/>
    <w:p>
      <w:pPr>
        <w:spacing w:after="0"/>
        <w:ind w:left="0"/>
        <w:jc w:val="both"/>
      </w:pPr>
      <w:r>
        <w:rPr>
          <w:rFonts w:ascii="Times New Roman"/>
          <w:b w:val="false"/>
          <w:i w:val="false"/>
          <w:color w:val="000000"/>
          <w:sz w:val="28"/>
        </w:rPr>
        <w:t>
      2) ақпаратты талдау және тәуекелдерді бағалау.</w:t>
      </w:r>
    </w:p>
    <w:bookmarkEnd w:id="27"/>
    <w:bookmarkStart w:name="z35" w:id="28"/>
    <w:p>
      <w:pPr>
        <w:spacing w:after="0"/>
        <w:ind w:left="0"/>
        <w:jc w:val="both"/>
      </w:pPr>
      <w:r>
        <w:rPr>
          <w:rFonts w:ascii="Times New Roman"/>
          <w:b w:val="false"/>
          <w:i w:val="false"/>
          <w:color w:val="000000"/>
          <w:sz w:val="28"/>
        </w:rPr>
        <w:t>
      9. Деректер базасын қалыптастыру және ақпарат жинау бақылау субъектілерін (объектілерін) анықтау үшін қажет.</w:t>
      </w:r>
    </w:p>
    <w:bookmarkEnd w:id="28"/>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тексеруге мүмкіндік береді.</w:t>
      </w:r>
    </w:p>
    <w:bookmarkStart w:name="z36" w:id="29"/>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End w:id="29"/>
    <w:bookmarkStart w:name="z37" w:id="30"/>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"АХАЖ" тіркеу пункті" ақпараттық жүйесі арқылы (бұдан әрі – АХАЖ АЖ);</w:t>
      </w:r>
    </w:p>
    <w:bookmarkEnd w:id="30"/>
    <w:bookmarkStart w:name="z38" w:id="31"/>
    <w:p>
      <w:pPr>
        <w:spacing w:after="0"/>
        <w:ind w:left="0"/>
        <w:jc w:val="both"/>
      </w:pPr>
      <w:r>
        <w:rPr>
          <w:rFonts w:ascii="Times New Roman"/>
          <w:b w:val="false"/>
          <w:i w:val="false"/>
          <w:color w:val="000000"/>
          <w:sz w:val="28"/>
        </w:rPr>
        <w:t>
      2) алдыңғы тексерулер мен бақылау субъектілеріне (объектілеріне) бару арқылы профилактикалық бақылаудың нәтижелері;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Қолда бар ақпарат көздерінің негізінде азаматтық хал актілерін тіркеу саласындағы уәкілетті орган талдауға және бағалауға жататын субъективті өлшемшарттарды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қалыптастырады.</w:t>
      </w:r>
    </w:p>
    <w:bookmarkStart w:name="z40" w:id="32"/>
    <w:p>
      <w:pPr>
        <w:spacing w:after="0"/>
        <w:ind w:left="0"/>
        <w:jc w:val="both"/>
      </w:pPr>
      <w:r>
        <w:rPr>
          <w:rFonts w:ascii="Times New Roman"/>
          <w:b w:val="false"/>
          <w:i w:val="false"/>
          <w:color w:val="000000"/>
          <w:sz w:val="28"/>
        </w:rPr>
        <w:t>
      11. Субъективті критерийлерді талдау және бағалау бақылау субъектісінің (объектісінің) неғұрлым ықтимал тәуекелі бар бақылау субъектісінің (объектісінің) профилактикалық бақылауын шоғырландыруға мүмкіндік береді.</w:t>
      </w:r>
    </w:p>
    <w:bookmarkEnd w:id="32"/>
    <w:p>
      <w:pPr>
        <w:spacing w:after="0"/>
        <w:ind w:left="0"/>
        <w:jc w:val="both"/>
      </w:pPr>
      <w:r>
        <w:rPr>
          <w:rFonts w:ascii="Times New Roman"/>
          <w:b w:val="false"/>
          <w:i w:val="false"/>
          <w:color w:val="000000"/>
          <w:sz w:val="28"/>
        </w:rPr>
        <w:t>
      Талдау және бағалау кезінде белгілі бір бақылау объектісіне (объектісіне) қатысты бұрын ескерілген және қолданылатын субъективті критерийлер туралы деректер немесе Қазақстан Республикасының заңнамасына сәйкес шектеу мерзімі аяқталған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 кезінде енгізуге жол берілмейді.</w:t>
      </w:r>
    </w:p>
    <w:bookmarkStart w:name="z41" w:id="33"/>
    <w:p>
      <w:pPr>
        <w:spacing w:after="0"/>
        <w:ind w:left="0"/>
        <w:jc w:val="both"/>
      </w:pPr>
      <w:r>
        <w:rPr>
          <w:rFonts w:ascii="Times New Roman"/>
          <w:b w:val="false"/>
          <w:i w:val="false"/>
          <w:color w:val="000000"/>
          <w:sz w:val="28"/>
        </w:rPr>
        <w:t>
      12. Қолданылатын ақпарат көздерінің басымдығын және осы Қағидалардың 3-тарауында айқындалған субъективті өлшемшарттар бойынша тәуекел дәрежесінің көрсеткішін есептеу тәртібіне сәйкес субъективті өлшемшарттар көрсеткішінің маңыздылығын негізге ала отырып, субъективті өлшемшарттар бойынша тәуекел дәрежесінің көрсеткіші 0-ден 100-ге дейінгі шәкіл бойынша есептеледі.</w:t>
      </w:r>
    </w:p>
    <w:bookmarkEnd w:id="33"/>
    <w:bookmarkStart w:name="z42" w:id="34"/>
    <w:p>
      <w:pPr>
        <w:spacing w:after="0"/>
        <w:ind w:left="0"/>
        <w:jc w:val="left"/>
      </w:pPr>
      <w:r>
        <w:rPr>
          <w:rFonts w:ascii="Times New Roman"/>
          <w:b/>
          <w:i w:val="false"/>
          <w:color w:val="000000"/>
        </w:rPr>
        <w:t xml:space="preserve"> 3-параграф. Бағалау жүйесін қалыптастыру ерекшеліктері және тәуекелдерді басқару</w:t>
      </w:r>
    </w:p>
    <w:bookmarkEnd w:id="34"/>
    <w:bookmarkStart w:name="z43" w:id="35"/>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АХАЖ АЖ және басқа да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35"/>
    <w:p>
      <w:pPr>
        <w:spacing w:after="0"/>
        <w:ind w:left="0"/>
        <w:jc w:val="both"/>
      </w:pPr>
      <w:r>
        <w:rPr>
          <w:rFonts w:ascii="Times New Roman"/>
          <w:b w:val="false"/>
          <w:i w:val="false"/>
          <w:color w:val="000000"/>
          <w:sz w:val="28"/>
        </w:rPr>
        <w:t xml:space="preserve">
      Азаматтық хал актілерін тіркеу саласындағы субъектілерге қойылатын талаптардың бұзылу дәрежесі осы Өлшемшарттарға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Start w:name="z44" w:id="36"/>
    <w:p>
      <w:pPr>
        <w:spacing w:after="0"/>
        <w:ind w:left="0"/>
        <w:jc w:val="left"/>
      </w:pPr>
      <w:r>
        <w:rPr>
          <w:rFonts w:ascii="Times New Roman"/>
          <w:b/>
          <w:i w:val="false"/>
          <w:color w:val="000000"/>
        </w:rPr>
        <w:t xml:space="preserve"> 3-тарау. Субъективті өлшемшарттар бойынша тәуекел дәрежесін есептеу тәртібі</w:t>
      </w:r>
    </w:p>
    <w:bookmarkEnd w:id="36"/>
    <w:p>
      <w:pPr>
        <w:spacing w:after="0"/>
        <w:ind w:left="0"/>
        <w:jc w:val="left"/>
      </w:pPr>
    </w:p>
    <w:p>
      <w:pPr>
        <w:spacing w:after="0"/>
        <w:ind w:left="0"/>
        <w:jc w:val="both"/>
      </w:pPr>
      <w:r>
        <w:rPr>
          <w:rFonts w:ascii="Times New Roman"/>
          <w:b w:val="false"/>
          <w:i w:val="false"/>
          <w:color w:val="000000"/>
          <w:sz w:val="28"/>
        </w:rPr>
        <w:t xml:space="preserve">
      14. Бақылау субъектісін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тәуекел дәрежесіне жатқызу үшін тәуекел дәрежесінің көрсеткішін есептеудің мынадай тәртібі қолданылады.</w:t>
      </w:r>
    </w:p>
    <w:p>
      <w:pPr>
        <w:spacing w:after="0"/>
        <w:ind w:left="0"/>
        <w:jc w:val="both"/>
      </w:pPr>
      <w:r>
        <w:rPr>
          <w:rFonts w:ascii="Times New Roman"/>
          <w:b w:val="false"/>
          <w:i w:val="false"/>
          <w:color w:val="000000"/>
          <w:sz w:val="28"/>
        </w:rPr>
        <w:t xml:space="preserve">
      Азаматтық хал актілерін тіркеу саласында уәкілетті орган бақылау субъектісіне (объектісіне) бару арқылы профилактикалық бақылау жүргізуге байланысты осы Өлшемшарттардың </w:t>
      </w:r>
      <w:r>
        <w:rPr>
          <w:rFonts w:ascii="Times New Roman"/>
          <w:b w:val="false"/>
          <w:i w:val="false"/>
          <w:color w:val="000000"/>
          <w:sz w:val="28"/>
        </w:rPr>
        <w:t>10</w:t>
      </w:r>
      <w:r>
        <w:rPr>
          <w:rFonts w:ascii="Times New Roman"/>
          <w:b w:val="false"/>
          <w:i w:val="false"/>
          <w:color w:val="000000"/>
          <w:sz w:val="28"/>
        </w:rPr>
        <w:t xml:space="preserve"> немесе </w:t>
      </w:r>
      <w:r>
        <w:rPr>
          <w:rFonts w:ascii="Times New Roman"/>
          <w:b w:val="false"/>
          <w:i w:val="false"/>
          <w:color w:val="000000"/>
          <w:sz w:val="28"/>
        </w:rPr>
        <w:t>11-тармақтарына</w:t>
      </w:r>
      <w:r>
        <w:rPr>
          <w:rFonts w:ascii="Times New Roman"/>
          <w:b w:val="false"/>
          <w:i w:val="false"/>
          <w:color w:val="000000"/>
          <w:sz w:val="28"/>
        </w:rPr>
        <w:t xml:space="preserve"> сәйкес көздерден ақпарат жинайды және субъективті өлшемшарттар бойынша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46" w:id="37"/>
    <w:p>
      <w:pPr>
        <w:spacing w:after="0"/>
        <w:ind w:left="0"/>
        <w:jc w:val="both"/>
      </w:pPr>
      <w:r>
        <w:rPr>
          <w:rFonts w:ascii="Times New Roman"/>
          <w:b w:val="false"/>
          <w:i w:val="false"/>
          <w:color w:val="000000"/>
          <w:sz w:val="28"/>
        </w:rPr>
        <w:t>
      15. Алдыңғы тексерулер мен бақылау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95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95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49" w:id="38"/>
    <w:p>
      <w:pPr>
        <w:spacing w:after="0"/>
        <w:ind w:left="0"/>
        <w:jc w:val="both"/>
      </w:pPr>
      <w:r>
        <w:rPr>
          <w:rFonts w:ascii="Times New Roman"/>
          <w:b w:val="false"/>
          <w:i w:val="false"/>
          <w:color w:val="000000"/>
          <w:sz w:val="28"/>
        </w:rPr>
        <w:t>
      18.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209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209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Rарал – осы Өлшемшарттардың есептелген субъективті өлшемшарттар бойынша тәуекел дәрежесінің аралық көрсеткіші.</w:t>
      </w:r>
    </w:p>
    <w:bookmarkStart w:name="z50" w:id="39"/>
    <w:p>
      <w:pPr>
        <w:spacing w:after="0"/>
        <w:ind w:left="0"/>
        <w:jc w:val="left"/>
      </w:pPr>
      <w:r>
        <w:rPr>
          <w:rFonts w:ascii="Times New Roman"/>
          <w:b/>
          <w:i w:val="false"/>
          <w:color w:val="000000"/>
        </w:rPr>
        <w:t xml:space="preserve"> 4-тарау. Тексеру парақтары</w:t>
      </w:r>
    </w:p>
    <w:bookmarkEnd w:id="39"/>
    <w:p>
      <w:pPr>
        <w:spacing w:after="0"/>
        <w:ind w:left="0"/>
        <w:jc w:val="left"/>
      </w:pPr>
    </w:p>
    <w:p>
      <w:pPr>
        <w:spacing w:after="0"/>
        <w:ind w:left="0"/>
        <w:jc w:val="both"/>
      </w:pPr>
      <w:r>
        <w:rPr>
          <w:rFonts w:ascii="Times New Roman"/>
          <w:b w:val="false"/>
          <w:i w:val="false"/>
          <w:color w:val="000000"/>
          <w:sz w:val="28"/>
        </w:rPr>
        <w:t xml:space="preserve">
      19.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талаптарды қамтиды және Кодекстің 143-бабының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шарттарды сақтай отырып жүргізіледі.</w:t>
      </w:r>
    </w:p>
    <w:bookmarkStart w:name="z52" w:id="40"/>
    <w:p>
      <w:pPr>
        <w:spacing w:after="0"/>
        <w:ind w:left="0"/>
        <w:jc w:val="both"/>
      </w:pPr>
      <w:r>
        <w:rPr>
          <w:rFonts w:ascii="Times New Roman"/>
          <w:b w:val="false"/>
          <w:i w:val="false"/>
          <w:color w:val="000000"/>
          <w:sz w:val="28"/>
        </w:rPr>
        <w:t>
      20. Тексеру парақтары осы бірлескен бұйрыққа 2-қосымшаға сәйкес нысан бойынша қалыптастырылады.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Азаматтық хал актілерін тіркеу </w:t>
            </w:r>
            <w:r>
              <w:br/>
            </w:r>
            <w:r>
              <w:rPr>
                <w:rFonts w:ascii="Times New Roman"/>
                <w:b w:val="false"/>
                <w:i w:val="false"/>
                <w:color w:val="000000"/>
                <w:sz w:val="20"/>
              </w:rPr>
              <w:t xml:space="preserve">саласындағы тәуекел дәрежесін </w:t>
            </w:r>
            <w:r>
              <w:br/>
            </w:r>
            <w:r>
              <w:rPr>
                <w:rFonts w:ascii="Times New Roman"/>
                <w:b w:val="false"/>
                <w:i w:val="false"/>
                <w:color w:val="000000"/>
                <w:sz w:val="20"/>
              </w:rPr>
              <w:t>бағалау өлшемшарттарына</w:t>
            </w:r>
            <w:r>
              <w:br/>
            </w:r>
            <w:r>
              <w:rPr>
                <w:rFonts w:ascii="Times New Roman"/>
                <w:b w:val="false"/>
                <w:i w:val="false"/>
                <w:color w:val="000000"/>
                <w:sz w:val="20"/>
              </w:rPr>
              <w:t>1-қосымша</w:t>
            </w:r>
          </w:p>
        </w:tc>
      </w:tr>
    </w:tbl>
    <w:bookmarkStart w:name="z54" w:id="41"/>
    <w:p>
      <w:pPr>
        <w:spacing w:after="0"/>
        <w:ind w:left="0"/>
        <w:jc w:val="left"/>
      </w:pPr>
      <w:r>
        <w:rPr>
          <w:rFonts w:ascii="Times New Roman"/>
          <w:b/>
          <w:i w:val="false"/>
          <w:color w:val="000000"/>
        </w:rPr>
        <w:t xml:space="preserve"> Азаматтық хал актілерін тіркеу саласындағы бақылау субъектілеріне (объектілеріне) қойылатын бұзушылық дәрежесі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актілерін тіркеу саласындағы тәуекел дәрежесін бағалау өлшемшарттары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әкiмшiлiгiнің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негізінде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 және тууды тіркеу кезінде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негізінде баланың әкесі етіп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баланың тууын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байланысты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туу туралы акт жазбасына өзгерту енгізуді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байлынысты туу туралы акт жазбасына өзгерістер енгізу және неке қиюды мемлекеттік тіркеу әрекетке қабілетті тұлғалардың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және әке болуды анықтау кезінде өтінішті бір мезгілде берген кезде, туу туралы акт жазбасына әке туралы мәліметтерді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анықтауға байланысты туу туралы акт жазбасына өзгерістер енгізуді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берілгеннен кейінгі келесі жұмыс күнінен бастап есептелетін күнтізбелік он бесінші күні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күнтізбелік он бес күннен аспайтын мерзімге тоқтата тұруға және өтініш берушіден белгіленген мерзімде тиісті деректі айғақтар беруді талап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некені (ерлі-зайыптылықты) бұзу туралы ерлі-зайыптылардың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жұбайдың тұрғылықты жеру бойынша жұбайының қылмыс жасағаны үшін кемінде үш жыл мерзімге бас бостандығынан айыруға сотталғандығы туралы сот үкімінің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ауыстыруға байланысты акт жазбаға өзгерістер енгізуді он алты жасқа толған және атын және (немесе) әкесінің атын, тегін ауыстыруға ниет білдірген адамның жеке өтініші бойынша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қорытынды жасалған адамның туу туралы акт жазбасына өзгерістер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жанбайтын сейфте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 xml:space="preserve">2023 жылғы 28 қыркүйектегі </w:t>
            </w:r>
            <w:r>
              <w:br/>
            </w:r>
            <w:r>
              <w:rPr>
                <w:rFonts w:ascii="Times New Roman"/>
                <w:b w:val="false"/>
                <w:i w:val="false"/>
                <w:color w:val="000000"/>
                <w:sz w:val="20"/>
              </w:rPr>
              <w:t>№ 169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 xml:space="preserve">2023 жылғы 26 қыркүйектегі </w:t>
            </w:r>
            <w:r>
              <w:br/>
            </w:r>
            <w:r>
              <w:rPr>
                <w:rFonts w:ascii="Times New Roman"/>
                <w:b w:val="false"/>
                <w:i w:val="false"/>
                <w:color w:val="000000"/>
                <w:sz w:val="20"/>
              </w:rPr>
              <w:t>№ 688 бірлескен бұйрығына</w:t>
            </w:r>
            <w:r>
              <w:br/>
            </w:r>
            <w:r>
              <w:rPr>
                <w:rFonts w:ascii="Times New Roman"/>
                <w:b w:val="false"/>
                <w:i w:val="false"/>
                <w:color w:val="000000"/>
                <w:sz w:val="20"/>
              </w:rPr>
              <w:t>№ 2 қосымша</w:t>
            </w:r>
          </w:p>
        </w:tc>
      </w:tr>
    </w:tbl>
    <w:bookmarkStart w:name="z56" w:id="42"/>
    <w:p>
      <w:pPr>
        <w:spacing w:after="0"/>
        <w:ind w:left="0"/>
        <w:jc w:val="left"/>
      </w:pPr>
      <w:r>
        <w:rPr>
          <w:rFonts w:ascii="Times New Roman"/>
          <w:b/>
          <w:i w:val="false"/>
          <w:color w:val="000000"/>
        </w:rPr>
        <w:t xml:space="preserve"> Тексеру парағы</w:t>
      </w:r>
    </w:p>
    <w:bookmarkEnd w:id="42"/>
    <w:p>
      <w:pPr>
        <w:spacing w:after="0"/>
        <w:ind w:left="0"/>
        <w:jc w:val="both"/>
      </w:pPr>
      <w:r>
        <w:rPr>
          <w:rFonts w:ascii="Times New Roman"/>
          <w:b w:val="false"/>
          <w:i w:val="false"/>
          <w:color w:val="000000"/>
          <w:sz w:val="28"/>
        </w:rPr>
        <w:t>
      Азаматтық хал актілерін мемлекеттік тіркеуді жүзеге асыратын "Азаматтарға арналған үкімет" мемлекеттік корпорациясы филиалдарының (бұдан әрі - тіркеуші органдары) қызметіне қатысты_______________________________________________________________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бақылау субъектілерінің (объектілерінің) бірыңғай тобының атауы</w:t>
      </w:r>
    </w:p>
    <w:p>
      <w:pPr>
        <w:spacing w:after="0"/>
        <w:ind w:left="0"/>
        <w:jc w:val="both"/>
      </w:pPr>
      <w:r>
        <w:rPr>
          <w:rFonts w:ascii="Times New Roman"/>
          <w:b w:val="false"/>
          <w:i w:val="false"/>
          <w:color w:val="000000"/>
          <w:sz w:val="28"/>
        </w:rPr>
        <w:t xml:space="preserve">
      Бақылау субъектісіне (объектілеріне) бару арқылы профилактикалық бақылауды тағайындаған мемлекеттік орган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(объектілеріне) бару арқылы профилактикалық бақылауды тағайындау туралы акт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 , күні)</w:t>
      </w:r>
    </w:p>
    <w:p>
      <w:pPr>
        <w:spacing w:after="0"/>
        <w:ind w:left="0"/>
        <w:jc w:val="both"/>
      </w:pPr>
      <w:r>
        <w:rPr>
          <w:rFonts w:ascii="Times New Roman"/>
          <w:b w:val="false"/>
          <w:i w:val="false"/>
          <w:color w:val="000000"/>
          <w:sz w:val="28"/>
        </w:rPr>
        <w:t>
      Бақылау субъектісінің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(бизнес - 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мекенжайы________________________________________________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тіркеуді туу туралы медициналық куәлік немесе туу фактісін анықтау туралы сот шешімінің көшірмесі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(Қазақстан Республикасынан тыс жерде, экспедицияларда және тіркеуші органы жоқ шалғай жерлерде, сондай-ақ анасының теңіз, өзен, әуе кемесінде немесе поезда болған уақытында туған балаларды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ата-анасы немесе олардың бiреуi, ал олар қайтыс болған, науқастанған немесе өзге де себептермен өтініш жасау мүмкiн болмаған жағдайда – мүдделi адамдар немесе бала туған кезде анасы жатқан медициналық ұйымның әкiмшiлiгiнің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тiркеуді Қазақстан Республикасында тұрақты тұратын немесе уақытша болатын шетелдіктер мен азаматтығы жоқ адамдар өз мәртебесіне сәйкес келетін жеке басын куәландыратын құжаттарын, оның мәтiнiнiң нотариат куәландырған мемлекеттік немесе орыс тiлiнде аудармасын ұсынылған кезде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 тұрған (ерлі-зайыпты болған) кезде бойға біткен және әкесі қайтыс болғаннан кейін немесе неке (ерлі-зайыптылық) бұзылғаннан кейін не неке (ерлі-зайыптылық) жарамсыз деп танылғаннан кейін туған баланың тууын мемлекеттік тіркеу, егер баланың әкесі қайтыс болған немесе неке (ерлі-зайыптылық) бұзылған не ол жарамсыз деп танылған күннен бастап екі жүз сексен күннен аспаса, жалпы негізде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тіркеу туралы жазбаға неке (ерлі-зайыптылық) бұзылған, ол бала туғаннан кейін жарамсыз деп танылған кезден бастап екі жүз сексен күн асқаннан кейін анасының бұрынғы жұбайын, баланың әкесі етіп, әке болуды анықтау негізінде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 туралы акт жазбасында босанған әйелдің жұбайы болып табылмайтын адамды жазбаша мойындаған жағдайда және оның күйеуінің жазбаша келісімі болған жағдайда әке болуды анықтау және тууды тіркеу кезінде баланың әкесі етіп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кезінде, егер баланың ата-анасы бір-бірімен некеде тұрмаса (ерлі-зайыпты болмаса), баланың тууын мемлекеттік тіркеумен бір мезгілде әкесі белгілі болған және тіркелген жағдайда, әке болуды анықтау негізінде баланың әкесі етіп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жазу кiтабында баланың әкесiнің тегін анасының тегi бойынша, баланың аты мен әкесiнiң аты оның көрсетуі бойынша жазу, егер әкесі анықталмаса, некеде тұрмаған (ерлі-зайыпты болмаған) анасының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әкесі туралы мәліметтерге түзетулерді некеде тұрмаған ананың өтініші бойынша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тіркеу туралы акт жазбасында ата-анасының қай ұлтқа жататынын Қазақстан Республикасы азаматтарының ұлтын Қазақстан Республикасы азаматтарының жеке басын куәландыратын құжаттарында, шетелдік ұлтын оның шетелдік төлқұжатында көрсетілген (шетелдіктің шетелдік төлқұжатында ұлты туралы мәлімет болмаған кезде оның ұлты өзі азаматы болып табылатын шет мемлекеттің құзыретті органы берген құжатқа сәйкес айқындалуы мүмкін) ұлтына сәйкес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Тууды мемлекеттік тіркеу кезінде баланың тегін ата-аналарының тегі бойынша, ата-аналарының тегі әртүрлі болған кезде балаға ата-анасының келісімі бойынша әкесінің немесе анасының тегін не баланың тегі ұлттық дәстүрлер ескеріле отырып, баланың әкесінің немесе атасының атымен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ниеті бойынша ұлты қазақ адамдардың тегі мен әкесінің атын жазуда қазақ тіліне тән емес аффикстерді алып тастап, ал олардың орнына әкесінің атына: –ұлы, -қызы деген сөздер қосып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тегіне "тегі", "ұрпағы", "немересі", "шөбересі", "келіні" деген және басқа да сөздерді қосып жазуға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тілегі бойынша баланың тегін, атын және әкесінің атын олардың ұлттық ерекшеліктеріне сәйкес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 ішкі істер органдарының, қорғаншылық немесе қамқоршылық жөніндегі функцияларды жүзеге асыратын органның, білім беру ұйымдары әкімшілігінің немесе бала орналастырылған медициналық ұйымның өтініші бойынша тауып алынған, бас тартылған немесе қалдырылған күннен бастап жеті тәуліктен кешіктірілмей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Тауып алынған, тастанды (бас тартылған) баланың тууын бала тауып алынған кездегі уақыт, орын және мән-жайлар көрсетіле отырып, ішкі істер органы немесе қорғаншылық немесе қамқоршылық жөніндегі функцияларды жүзеге асыратын орган жасаған хаттама немесе акт; тауып алынған баланың жасы мен жынысын растайтын медициналық ұйым берген құжат және басқа да бала туралы дербес мәліметтер қоса беріле отырып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 балаға және өмірінің алғашқы аптасында қайтыс болған балаға туу туралы куәлікті беруге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өмірінің алғашқы аптасында қайтыс болған жағдайда оның тууын мемлекеттік тіркеу - туу туралы медициналық анықтаманың негізінде, ал қайтыс болған жағдайда перинатальдық қайтыс болуы туралы куәліктің негізінде баланың тууын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үлкен баланың тууын мемлекеттік тіркеу ата-аналардың немесе өзге де мүдделі адамдардың жазбаша өтініші бойынша баланың тууын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адамның жазбаша өтініші бойынша тууды мемлекеттік тіркеуді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толған және одан асқан баланың тууын мемлекеттік тіркеуді тіркеуші органның қорытындысы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Ата-аналардың ниеті бойынша тіркеуші орган баланың тууын салтанатты жағдайда мемлекеттік тіркеуді өз үй-жайында не арнайы осыған арналған мемлекеттік неке сарайларында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байланысты баланың ата-анасының әке болуды анықтау туралы бірлескен өтініші, анасы қайтыс болған, анасы қайтыс болды деп жарияланған; анасы психикалық аурудың немесе ақыл-есі кемдігінің салдарынан әрекетке қабілетсіз деп танылған; анасы ата-ана құқықтарынан айырылған не шектелген; баланың анасының тұрғылықты жерін анықтау мүмкін болмаған жағдайларда баланың әкесінің өтініші; әке болуды анықтау туралы, сондай-ақ әке болуды тану фактісін және әке болу фактісін анықтау туралы сот шешімі негізінде туу туралы акт жазбасына өзгерту енгізуді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 болуды анықтауға байлынысты туу туралы акт жазбасына өзгерістер енгізу және неке қиюды мемлекеттік тіркеу әрекетке қабілетті тұлғалардың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тууын мемлекеттік тіркеу және әке болуды анықтау кезінде өтінішті бір мезгілде берген кезде, туу туралы акт жазбасына әке туралы мәліметтерді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 адамдарға қатысты әке болуды анықтауға байланысты туу туралы акт жазбасына өзгерістер енгізуді – олардың жазбаша келiсiмiмен ғана, ал егер ол әрекетке қабiлетсіз деп танылса, оның қорғаншысының немесе қорғаншылық немесе қамқоршылық жөніндегі функцияларды жүзеге асыратын органның келiсiмiмен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некеге отыру (ерлі-зайыпты болу) туралы бірлескен жазбаша өтініштің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 адамдардың, олардың біреуі болса да басқа тіркелген некеде (ерлі-зайыптылықта) тұратын адамдардың, жақын туыстардың, бала асырап алушылар мен асырап алынған балалардың, асырап алушылардың балалары мен асырап алынған балалардың, соттың заңдық күшіне енген шешімі бойынша олардың біреуі болса да психикалық ауруы немесе ақыл-есі кемдігі салдарынан әрекетке қабілетсіз деп танылған адамдардың арасында неке қиюға (ерлі-зайыпты болуға) жол бермеу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некеге отыратын (ерлі-зайыпты болатын) адамдардың ниеті бойынша Қазақстан Республикасының аумағындағы кез келген тіркеуші органда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мемлекеттік тіркеуді некеге отыру (ерлі-зайыпты болу) туралы бірлескен өтініш берілгеннен кейінгі келесі жұмыс күнінен бастап есептелетін күнтізбелік он бесінші күні жүзеге асыру (дәлелді себептерді (жүктілік, баланың тууы, тараптардың бірінің өміріне тікелей қатер төнуі және басқа да ерекше мән-жайлар)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 кезінде, Қазақстан Республикасында тұрақты тұратын немесе шетелде уақытша болатын Қазақстан Республикасының азаматы жеке куәлiгiн не төлқұжатын; шетелде тұрақты тұратын Қазақстан Республикасының азаматы - оның шетелде тұрақты тұратын Қазақстан Республикасының азаматы ретiнде есепке алынғаны туралы шетелдегi консулдық мекеменiң белгiсi бар Қазақстан Республикасы азаматының төлқұжатын, Қазақстан Республикасында тұрақты тұратын шетелдік, шетелдіктің Қазақстан Республикасында тұруға арналған ықтиярхатын, Қазақстан Республикасында уақытша болатын шетелдік Қазақстан Республикасының iшкi iстер органы берген Қазақстан Республикасында уақытша тұруға рұқсат ететін құжатын, Қазақстан Республикасында тұрақты тұратын азаматтығы жоқ адам тұрғылықты жерi бойынша тiркелгендiгi туралы Қазақстан Республикасы iшкi iстер органдарының белгiсi бар азаматтығы жоқ адамның куәлiгiн, Қазақстан Республикасында уақытша болатын азаматтығы жоқ адам оның жеке басын куәландыратын, өзі тұратын елдiң құзыреттi органдары берген және Қазақстан Республикасының iшкi iстер органдарында белгiленген тәртiппен тiркелген құжатын ұсынғанда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 мемлекеттік тіркеуді басқа мемлекеттің аумағында тұрақты тұратын шетелдiк, азаматтығы жоқ адам жеке басын куәландыратын құжаттардың мәтiнiнiң нотариат куәландырған қазақ тiлiндегi немесе орыс тiлiндегi аудармасын ұсынған кезде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 мен әйелдер үшін он сегіз жас деп белгіленген неке (ерлі-зайыптылық) жасына жеткендердің және неке қиюын (ерлі-зайыпты болуын) мемлекеттік тіркеуді және қалыңдықтың жүкті болуы немесе ортақ бала туған кезде неке қию (ерлі-зайыпты болу) жасын екі жылдан аспайтын мерзімге төмендетіп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(ерлі-зайыптылықты) мемлекеттік тіркеуді кәмелетке толмаған азаматтарға қатысты (16-дан 18 жасқа дейін) белгiленген неке жасын азайту қажеттігін растайтын құжаттарды, неке (ерлі-зайыптылық) жасына толмаған адамдардың ата-аналарының не қамқоршыларының жазбаша келісімімен, олардың жеке басын куәландыратын құжаттары беріле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некеге дейінгі тегін екінші жұбайының тегіне өзгертуге ниет білдірген жұбайға неке қию (ерлі-зайыпты болу) туралы акт жазбасында ортақ тек ретінде таңдап алынған тегін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 (ерлі-зайыпты болу) туралы акт жазбасын жасаған кезде бұрынғы тектерінде қалуға ниет білдірген ерлі-зайыптылардың тектерін қалдыру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өзінің некеге дейінгі тегіне екінші жұбайының тегін қосып жазуға ниет білдірген жұбайға неке қию (ерлі-зайыпты болу) туралы акт жазбасында қосылатын тегі некеге дейінгі тегінен кейін сызықша арқылы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болуын) мемлекеттік тіркеу кезінде, егер некеге отыратын (ерлі-зайыпты болатын) адамдар (адамдардың біреуі) ауыр науқастануы салдарынан немесе басқа да дәлелді себеп бойынша тіркеуші органға келе алмайтын жағдайда, неке қиюды (ерлі-зайыпты болуды) мемлекеттік тіркеу оның үйінде, медициналық немесе өзге де ұйымда некеге отыратын (ерлі-зайыпты болатын) адамдардың қатысуымен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тіркеуші органның лауазымды адамы некеге отыруға (ерлі-зайыпты болуға) ниет білдіргені туралы берілген өтініштерді жария етеді, болашақ жұбайлардың құқықтары мен міндеттерін түсіндіреді, келісімді және жұбайлардың таңдаған тегі туралы шешімді анықтайды, кедергінің жоқ екендігін анықтайды, мемлекет атынан неке қию (ерлі-зайыпты болу) туралы белгіленген үлгідегі куәлікті тапсырады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 кезінде, неке қиюға (ерлі-зайыпты болуға) кедергі болмаған кезде азаматтық хал актілерін жазу кітабына некеге отыратын (ерлі-зайыпты болатын) адамдардың қолы қойылған және тіркеуші орган басшысының қолы қойылған және елтаңбалы мөрімен бекітілген неке (ерлі-зайыптылық) туралы жазба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қиюға (ерлі-зайыпты болуға) кедергі келтіретін мән-жайлардың бар екенін растайтын айғақтары болса, неке қиюды (ерлі-зайыпты болуды) мемлекеттік тіркеуден бас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салтанатты жағдайда мемлекеттік тіркеу некеге отыратындардың (ерлі-зайыпты болатындардың) ниеті бойынша тіркеуші органдардың арнайы жабдықталынған үй-жайларында не арнайы осыған арналған мемлекеттік неке сарайларында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қиюды (ерлі-зайыпты болуды) мемлекеттік тіркеуді Қазақстан Республикасының аумағында азаматтығы жоқ адаммен неке қиюды (ерлі-зайыпты болуды), егер ол адамның Қазақстан Республикасының аумағында тұрақты тұрғылықты жері болса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Қазақстан Республикасынан тыс жерлерде неке қиюды (ерлі-зайыпты болуды) мемлекеттік тіркеу үшін Қазақстан Республикасының аумағында тұрақты тұратын не бұрын тұрған азаматтарға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Некеге құқық қабілеттілігі туралы анықтаманы алу үшін жеке басын куәландыратын құжатты, некені (ерлі-зайыптылықты) бұзу туралы куәлiкті немесе егер өтініш беруші некеде тұрса (ерлі-зайыпты болса), жұбайының қайтыс болуы туралы куәлiкті ұсынған кезде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бас бостандығынан айыру орындарында (қылмыстық-атқару жүйесінің мекемелерінде) қамауда отырған немесе жазасын өтеп жүрген адаммен неке қиюды (ерлі-зайыпты болуды) мемлекеттік тіркеуді некеге отыратын адамдардың қатысуымен тіркеуші органдар неке қию (ерлі-зайыпты болу) шарттарын сақтай отырып, тиісті мекеменің үй-жайында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қиюды (ерлі-зайыпты болуды) мемлекеттік тіркеуді сотқа дейiн бұлтартпау шарасы ретiнде қамауға алу таңдалған адамдармен тіркеуші орган адамды немесе осы іс жүргізуінде жатқан органды хабардар еткеннен кейін тергеу изоляторларында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(ерлі-зайыпты болу) бұзылған немесе жарамсыз деп танылған жағдайда неке қию (ерлі-зайыпты болу) туралы акт жазбасына қажетті мәліметтер некені (ерлі-зайыптылықты) бұзу немесе жарамсыз деп тану туралы сот шешімінің не ерлі-зайыптылардың бірлескен өтініші бойынша тіркеуші органдарда некені (ерлі-зайыптылықты) бұзу туралы жазбаның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адамнан неке қиюды (ерлі-зайыпты болуды) мемлекеттік тіркеу үшін кедергілердің бар екендігі туралы өтініш түскен жағдайда, неке қиюды (ерлі-зайыпты болу) мемлекеттік тіркеуді күнтізбелік он бес күннен аспайтын мерзімге тоқтата тұруға және өтініш берушіден белгіленген мерзімде тиісті деректі айғақтар беруді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 туралы ерлі-зайыптылардың бірлескен өтініші негізінде, кәмелетке толмаған ортақ балалары жоқ және бір-біріне мүліктік және өзге де талаптар қоймайтын ерлі-зайыптылардың некені (ерлі-зайыптылықты) бұзуға өзара келісімі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некені (ерлі-зайыптылықты) бұзу туралы ерлі-зайыптылардың біреуінің өтініші бойынша, жұбайын хабар-ошарсыз кеткен деп тану туралы соттың заңды күшіне енген шешімінің, жұбайын әрекетке қабілетсіз немесе әрекет қабілеті шектеулі деп тану туралы соттың заңды күшіне енген шешімінің, осы өтінішті берген жұбайдың тұрғылықты жеру бойынша жұбайының қылмыс жасағаны үшін кемінде үш жыл мерзімге бас бостандығынан айыруға сотталғандығы туралы сот үкімінің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тіркеуді тіркеуші орган некені (ерлі-зайыптылықты) бұзу туралы бірлескен өтініш берілген күннен бастап бір ай мерзім өткеннен кейін некені (ерлі-зайыптылықты) бұзушылардың өздері қатысқан кезде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хабар-ошарсыз кеткен деп танылған, әрекетке қабілетсіз немесе қылмыс жасағаны үшін кемінде үш жыл мерзімге бас бостандығынан айыруға сотталған адаммен некені (ерлі-зайыптылықты) бұзу кезінде жұбайынан өтініш түскен күннен бастап бір апта мерзімде ол туралы қамауда жатқан жұбайға не әрекетке қабілетсіз жұбайдың қорғаншысына немесе хабар-ошарсыз кеткен деп танылған жұбайдың мүлкіне қорғаншыға хабарламаны алған күннен бастап қырық бес күн мерзім белгілей отырып хабарлауға, осы мерзім ішінде олар некені (ерлі-зайыптылықты) бұзу туралы туралы өтініш бойынша өздерінің арасында дау бар екені туралы жазбаша хабарлауға құқылы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Некені (ерлі-зайыптылықты) бұзуды мемлекеттік тіркеу кезінде, некеге отыру кезде ортақ тегін сақтау немесе осы тегін некеге дейінгі тегіне өзгерту туралы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ауыстыруға байланысты акт жазбаға өзгерістер енгізуді он алты жасқа толған және атын және (немесе) әкесінің атын, тегін ауыстыруға ниет білдірген адамның жеке өтініші бойынша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Атын, әкесінің атын, тегін ауыстыру туралы қорытынды жасалған адамның туу туралы акт жазбасына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болуды мемлекеттік тіркеу медициналық ұйым берген қайтыс болу туралы құжат немесе қайтыс болу фактісін белгілеу туралы немесе адамды қайтыс болды деп жариялау туралы соттың заңды күшіне енген шешімі негізінде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Мәйіттері танылмаған және талап етілмеген адамдардың қайтыс болуын мемлекеттік тіркеу туралы өтінішті қайтыс болған адамның тұрған жері бойынша сот-медициналық сараптамасы ұйымының лауазымды адамдары қайтыс болғаны туралы мәлімет қамтылған медициналық куәлікті енгізе отырып,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болған адам кейіннен танылған болса, ол туралы жетіспейтін мәліметтер қайтыс болу туралы медициналық куәліктің және мәлімдеме жасаушының жазбаша өтінішінің негізінде қайтыс болу туралы актінің жазбасына қорытынды жасалмастан енгізу, қайтыс болу туралы анықтама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куәліктерінің бланкілерін жанбайтын сейфте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кітаптары қатаң жүйелі түрде тігілген және нөмірленген, оны жасаған тіркеуші орган басшысының қолымен және елтаңбалы мөрімен бекемделген бірдей жүз акт жазбасын қамтылған, екі данада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тұлға (тұлғалар)</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xml:space="preserve">
      Бақылау субъектісінің басшысы ____________________________________________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