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a060" w14:textId="915a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"Кәсiби ұйымдарды, сертификаттау жөнiндегi ұйымдарды аккредиттеу қағидаларын бекіту туралы" Қазақстан Республикасы Қаржы министрінің 2015 жылғы 16 наурыздағы № 175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15 қыркүйектегі № 979 бұйрығы. Қазақстан Республикасының Әділет министрлігінде 2023 жылғы 27 қыркүйекте № 33468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"Кәсіптік ұйымдарды, сертификаттау жөніндегі ұйымдарды аккредиттеу қағидаларын бекіту туралы" Қазақстан Республикасы Қаржы министрінің 2015 жылғы 16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10703)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кәсіби ұйымдарды сертификаттау жөніндегі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bookmarkStart w:name="z5" w:id="1"/>
    <w:p>
      <w:pPr>
        <w:spacing w:after="0"/>
        <w:ind w:left="0"/>
        <w:jc w:val="both"/>
      </w:pPr>
      <w:r>
        <w:rPr>
          <w:rFonts w:ascii="Times New Roman"/>
          <w:b w:val="false"/>
          <w:i w:val="false"/>
          <w:color w:val="000000"/>
          <w:sz w:val="28"/>
        </w:rPr>
        <w:t>
      "6. Заңның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
    <w:p>
      <w:pPr>
        <w:spacing w:after="0"/>
        <w:ind w:left="0"/>
        <w:jc w:val="both"/>
      </w:pPr>
      <w:r>
        <w:rPr>
          <w:rFonts w:ascii="Times New Roman"/>
          <w:b w:val="false"/>
          <w:i w:val="false"/>
          <w:color w:val="000000"/>
          <w:sz w:val="28"/>
        </w:rPr>
        <w:t>
      Мемлекеттік қызметтер көрсету тәртібін айқындайтын уәкілетті орган мемлекеттік қызметтер көрсету тәртібін, сондай-ақ заңға тәуелді нормативтік құқықтық актілерге енгізілген өзгерістер және (немесе) толықтырулар туралы ақпаратты "электрондық үкіметтің" ақпараттық–коммуникациялық инфрақұрылым операторына, оның ішінде Заңның 10-бабының 13) тармақшасына сәйкес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мазмұндалсын: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Процестің сипаттамасын, нысанын, мерзімін, сондай-ақ мемлекеттік қызметті ұсыну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"Бухгалтерлердің кәсіби ұйымын аккредиттеу туралы куәлік беру" мемлекеттік қызметтер көрсутуге қойылатын негізгі талаптар тізбесінде (бұдан әрі – мемлекеттік қызметтер көрсутуге қойылатын негізгі талаптар тізбесінде) баяндалған.</w:t>
      </w:r>
    </w:p>
    <w:p>
      <w:pPr>
        <w:spacing w:after="0"/>
        <w:ind w:left="0"/>
        <w:jc w:val="both"/>
      </w:pPr>
      <w:r>
        <w:rPr>
          <w:rFonts w:ascii="Times New Roman"/>
          <w:b w:val="false"/>
          <w:i w:val="false"/>
          <w:color w:val="000000"/>
          <w:sz w:val="28"/>
        </w:rPr>
        <w:t xml:space="preserve">
      Сұрау салу және мәліметтер нысандары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xml:space="preserve">
      Кәсіби ұйымдар аккредитация алу үшін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8-тармағында көрсетліген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мазмұндалсын:</w:t>
      </w:r>
    </w:p>
    <w:bookmarkStart w:name="z9" w:id="2"/>
    <w:p>
      <w:pPr>
        <w:spacing w:after="0"/>
        <w:ind w:left="0"/>
        <w:jc w:val="both"/>
      </w:pPr>
      <w:r>
        <w:rPr>
          <w:rFonts w:ascii="Times New Roman"/>
          <w:b w:val="false"/>
          <w:i w:val="false"/>
          <w:color w:val="000000"/>
          <w:sz w:val="28"/>
        </w:rPr>
        <w:t>
      "11. Мемлекеттік қызмет көрсету процесінің құрамына кіретін рәсімдер (іс-қимылдар) мазмұны:</w:t>
      </w:r>
    </w:p>
    <w:bookmarkEnd w:id="2"/>
    <w:p>
      <w:pPr>
        <w:spacing w:after="0"/>
        <w:ind w:left="0"/>
        <w:jc w:val="both"/>
      </w:pPr>
      <w:r>
        <w:rPr>
          <w:rFonts w:ascii="Times New Roman"/>
          <w:b w:val="false"/>
          <w:i w:val="false"/>
          <w:color w:val="000000"/>
          <w:sz w:val="28"/>
        </w:rPr>
        <w:t>
      куәлік беру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 – 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xml:space="preserve">
      2) орындаушы берілген құжаттардың толықтығын осы Қағидалардың </w:t>
      </w:r>
      <w:r>
        <w:rPr>
          <w:rFonts w:ascii="Times New Roman"/>
          <w:b w:val="false"/>
          <w:i w:val="false"/>
          <w:color w:val="000000"/>
          <w:sz w:val="28"/>
        </w:rPr>
        <w:t>8-тармағы</w:t>
      </w:r>
      <w:r>
        <w:rPr>
          <w:rFonts w:ascii="Times New Roman"/>
          <w:b w:val="false"/>
          <w:i w:val="false"/>
          <w:color w:val="000000"/>
          <w:sz w:val="28"/>
        </w:rPr>
        <w:t xml:space="preserve"> 1-қосымшасына сәйкес тексереді – бір жұмыс күн ішінде;</w:t>
      </w:r>
    </w:p>
    <w:p>
      <w:pPr>
        <w:spacing w:after="0"/>
        <w:ind w:left="0"/>
        <w:jc w:val="both"/>
      </w:pPr>
      <w:r>
        <w:rPr>
          <w:rFonts w:ascii="Times New Roman"/>
          <w:b w:val="false"/>
          <w:i w:val="false"/>
          <w:color w:val="000000"/>
          <w:sz w:val="28"/>
        </w:rPr>
        <w:t>
      3) орындаушы құжаттың мазмұнын қарастырады – бір жұмыс күні ішінде;</w:t>
      </w:r>
    </w:p>
    <w:p>
      <w:pPr>
        <w:spacing w:after="0"/>
        <w:ind w:left="0"/>
        <w:jc w:val="both"/>
      </w:pPr>
      <w:r>
        <w:rPr>
          <w:rFonts w:ascii="Times New Roman"/>
          <w:b w:val="false"/>
          <w:i w:val="false"/>
          <w:color w:val="000000"/>
          <w:sz w:val="28"/>
        </w:rPr>
        <w:t>
      4)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беру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 екі жұмыс жұмыс күні ішінде;</w:t>
      </w:r>
    </w:p>
    <w:p>
      <w:pPr>
        <w:spacing w:after="0"/>
        <w:ind w:left="0"/>
        <w:jc w:val="both"/>
      </w:pPr>
      <w:r>
        <w:rPr>
          <w:rFonts w:ascii="Times New Roman"/>
          <w:b w:val="false"/>
          <w:i w:val="false"/>
          <w:color w:val="000000"/>
          <w:sz w:val="28"/>
        </w:rPr>
        <w:t>
      куәлікті қайта рәсімдеу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стандартының 8-тармағында көрсетліген құжаттарды ұсынған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бухгалтерлік есеп және қаржылық есептілік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2) дайындау және бухгалтерлік есеп және қаржылық есептілік саласындағы басқарма басшысымен, көрсетілетін қызметті берушінің заң қызметі басқармасының басшысымен қорытынды жобасын, куәлікті қайта рәсімдеу туралы бұйрық жобасын келісу, сондай-ақ оларды көрсетілетін қызметті берушінің уәкілетті тұлғасының бекітуі, бұйрықты тіркеу немесе бас тарту туралы дәлелді жауапты дайындау және қайта рәсімдеу туралы куәлікті немесе мемлекеттік қызметті көрсетуден бас тарту туралы дәлелді жауапты беру – екі жұмыс күн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мазмұндалсын: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Процестің сипаттамасын, нысаны мен мерзімдерін, сондай-ақ өзге де мәліметтерді қамтитын мемлекеттік қызмет көрсетуге қойылатын негізгі талаптар тізбесі мемлекеттік қызмет көрсету ерекшеліктерін ескере отырып, осы Қағидалардың </w:t>
      </w:r>
      <w:r>
        <w:rPr>
          <w:rFonts w:ascii="Times New Roman"/>
          <w:b w:val="false"/>
          <w:i w:val="false"/>
          <w:color w:val="000000"/>
          <w:sz w:val="28"/>
        </w:rPr>
        <w:t>4 қосымшасында</w:t>
      </w:r>
      <w:r>
        <w:rPr>
          <w:rFonts w:ascii="Times New Roman"/>
          <w:b w:val="false"/>
          <w:i w:val="false"/>
          <w:color w:val="000000"/>
          <w:sz w:val="28"/>
        </w:rPr>
        <w:t xml:space="preserve"> "Бухгалтерлерді кәсіби сертификаттау бойынша ұйымдарды аккредиттеу туралы куәлік беру" мемлекеттік көрсетілетін қызмет стандарты (бұдан әрі – мемлекеттік қызметтер көрсутуге қойылатын негізгі талаптар тізбесінде) баяндалған.</w:t>
      </w:r>
    </w:p>
    <w:p>
      <w:pPr>
        <w:spacing w:after="0"/>
        <w:ind w:left="0"/>
        <w:jc w:val="both"/>
      </w:pPr>
      <w:r>
        <w:rPr>
          <w:rFonts w:ascii="Times New Roman"/>
          <w:b w:val="false"/>
          <w:i w:val="false"/>
          <w:color w:val="000000"/>
          <w:sz w:val="28"/>
        </w:rPr>
        <w:t xml:space="preserve">
      Сертификаттау жөніндегі ұйымды аккредиттеу үшін сұрау салу, мәліметтер нысаны және материалдардың мазмұнына қойылатын талаптар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xml:space="preserve">
      Сертификаттау жөніндегі ұйымдар аккредиттеуден өту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8-тармағында көрсетілген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келесі редакцияда мазмұндалсын:</w:t>
      </w:r>
    </w:p>
    <w:bookmarkStart w:name="z13" w:id="3"/>
    <w:p>
      <w:pPr>
        <w:spacing w:after="0"/>
        <w:ind w:left="0"/>
        <w:jc w:val="both"/>
      </w:pPr>
      <w:r>
        <w:rPr>
          <w:rFonts w:ascii="Times New Roman"/>
          <w:b w:val="false"/>
          <w:i w:val="false"/>
          <w:color w:val="000000"/>
          <w:sz w:val="28"/>
        </w:rPr>
        <w:t>
      "15. Мемлекеттік қызмет көрсету процесінің құрамына кіретін рәсімнің (іс-қимылдың) мазмұны:</w:t>
      </w:r>
    </w:p>
    <w:bookmarkEnd w:id="3"/>
    <w:p>
      <w:pPr>
        <w:spacing w:after="0"/>
        <w:ind w:left="0"/>
        <w:jc w:val="both"/>
      </w:pPr>
      <w:r>
        <w:rPr>
          <w:rFonts w:ascii="Times New Roman"/>
          <w:b w:val="false"/>
          <w:i w:val="false"/>
          <w:color w:val="000000"/>
          <w:sz w:val="28"/>
        </w:rPr>
        <w:t>
      куәлікті беру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8-тармағында көрсетілген ұсынған құжаттарды көрсетілетін қызметті берушінің тиісті басшылықтың басшысы қабылдайды және кейіннен орындаушыға бір жұмыс күні іші бөлу үшін қызметті берушінің басшылығына береді;</w:t>
      </w:r>
    </w:p>
    <w:p>
      <w:pPr>
        <w:spacing w:after="0"/>
        <w:ind w:left="0"/>
        <w:jc w:val="both"/>
      </w:pPr>
      <w:r>
        <w:rPr>
          <w:rFonts w:ascii="Times New Roman"/>
          <w:b w:val="false"/>
          <w:i w:val="false"/>
          <w:color w:val="000000"/>
          <w:sz w:val="28"/>
        </w:rPr>
        <w:t>
      2) орындаушы ұсынылған құжаттардың толықтығын тексереді және олар толық болған жағдайда, ұсынылған құжаттар пакетінен қазақ және орыс тілдерінде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емтихандар нәтижелерін бағалау тәртібін қамтитын сертификаттау бағдарламасы бойынша материалдарына қорытынды беру үшін уәкілетті органның құрылымдық бөлімшесіне – бір жұмыс күні ішінде жібереді;</w:t>
      </w:r>
    </w:p>
    <w:p>
      <w:pPr>
        <w:spacing w:after="0"/>
        <w:ind w:left="0"/>
        <w:jc w:val="both"/>
      </w:pPr>
      <w:r>
        <w:rPr>
          <w:rFonts w:ascii="Times New Roman"/>
          <w:b w:val="false"/>
          <w:i w:val="false"/>
          <w:color w:val="000000"/>
          <w:sz w:val="28"/>
        </w:rPr>
        <w:t>
      3) уәкілетті органның құрылымдық бөлімшесінің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 нәтижелерін бағалау тәртібін қамтитын сертификаттау бағдарламасы бойынша материалдарды қазақ және орыс тілдерінде, сондай-ақ көрсетілген қызметті берушінің "Салықтар", "Құқық (азаматтық құқық, банк ісі, сақтандыру және зейнетақы заңнамасы)" – жеті жұмыс күні ішінде қарауы және қорытынды беруі;</w:t>
      </w:r>
    </w:p>
    <w:p>
      <w:pPr>
        <w:spacing w:after="0"/>
        <w:ind w:left="0"/>
        <w:jc w:val="both"/>
      </w:pPr>
      <w:r>
        <w:rPr>
          <w:rFonts w:ascii="Times New Roman"/>
          <w:b w:val="false"/>
          <w:i w:val="false"/>
          <w:color w:val="000000"/>
          <w:sz w:val="28"/>
        </w:rPr>
        <w:t>
      4) орындаушының қорытынды жобасын, куәлік беру туралы бұйрық жобасын дайындауы және бухгалтерлік есеп және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аккредиттеу туралы куәлікті немесе мемлекеттік қызметті көрсетуден бас тарту туралы дәлелді жауапты беруі – бір жұмыс күні ішінде;</w:t>
      </w:r>
    </w:p>
    <w:p>
      <w:pPr>
        <w:spacing w:after="0"/>
        <w:ind w:left="0"/>
        <w:jc w:val="both"/>
      </w:pPr>
      <w:r>
        <w:rPr>
          <w:rFonts w:ascii="Times New Roman"/>
          <w:b w:val="false"/>
          <w:i w:val="false"/>
          <w:color w:val="000000"/>
          <w:sz w:val="28"/>
        </w:rPr>
        <w:t>
      куәлікті қайта ресімдеу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8-тармағында көрсетліген, ұсынған құжаттарды қызметті берушінің тиісті басшылықтың басшысы қабылдайды және кейіннен орындаушыға – бір жұмыс күні ішінде бөліп беруі үшін қызмет берушінің басшылығына береді;</w:t>
      </w:r>
    </w:p>
    <w:p>
      <w:pPr>
        <w:spacing w:after="0"/>
        <w:ind w:left="0"/>
        <w:jc w:val="both"/>
      </w:pPr>
      <w:r>
        <w:rPr>
          <w:rFonts w:ascii="Times New Roman"/>
          <w:b w:val="false"/>
          <w:i w:val="false"/>
          <w:color w:val="000000"/>
          <w:sz w:val="28"/>
        </w:rPr>
        <w:t>
      2) орындаушының қорытынды жобасын, куәлікті қайта ресімдеу туралы бұйрық жобасын дайындауы және бухгалтерлік есеп пен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қайта ресімдеу туралы куәлікті немесе мемлекеттік қызметті көрсетуден бас тартуы туралы дәлелді жауапты – екі жұмыс күні ішінде беруі.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қызметтер көрсутуге қойылатын негізгі талаптар тізбесінде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оң нәтиже не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5"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4"/>
    <w:bookmarkStart w:name="z1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
    <w:bookmarkStart w:name="z1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w:t>
      </w:r>
    </w:p>
    <w:bookmarkEnd w:id="7"/>
    <w:bookmarkStart w:name="z2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15 қыркүйектегі</w:t>
            </w:r>
            <w:r>
              <w:br/>
            </w:r>
            <w:r>
              <w:rPr>
                <w:rFonts w:ascii="Times New Roman"/>
                <w:b w:val="false"/>
                <w:i w:val="false"/>
                <w:color w:val="000000"/>
                <w:sz w:val="20"/>
              </w:rPr>
              <w:t>№ 979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 w:id="9"/>
    <w:p>
      <w:pPr>
        <w:spacing w:after="0"/>
        <w:ind w:left="0"/>
        <w:jc w:val="left"/>
      </w:pPr>
      <w:r>
        <w:rPr>
          <w:rFonts w:ascii="Times New Roman"/>
          <w:b/>
          <w:i w:val="false"/>
          <w:color w:val="000000"/>
        </w:rPr>
        <w:t xml:space="preserve"> "Бухгалтерлердің кәсіби ұйымын аккредиттеу туралы куәлік беру" мемлекеттік қызмет көрсетуге қойылатын негізгі талаптардың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және Мемлекеттік қызмет көрсету нәтижелерін беру "электрондық үкіметтің" веб-порталы арқылы жүзеге асырылады. www.egov.kz, www.elicense.kz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беру–5 (бес) жұмыс күні;</w:t>
            </w:r>
          </w:p>
          <w:p>
            <w:pPr>
              <w:spacing w:after="20"/>
              <w:ind w:left="20"/>
              <w:jc w:val="both"/>
            </w:pPr>
            <w:r>
              <w:rPr>
                <w:rFonts w:ascii="Times New Roman"/>
                <w:b w:val="false"/>
                <w:i w:val="false"/>
                <w:color w:val="000000"/>
                <w:sz w:val="20"/>
              </w:rPr>
              <w:t>
куәлікті қайта ресімдеу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ұйымды аккредиттеу туралы куәлік беру, куәлікті қайта ресімдеу,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Қаржы министрлігі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xml:space="preserve">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құжттар мен мәліметтердің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ұйым басшысының электрондық цифрлық қолтаңбасымен (бұдан әрі –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мәліметтер нысаны;</w:t>
            </w:r>
          </w:p>
          <w:p>
            <w:pPr>
              <w:spacing w:after="20"/>
              <w:ind w:left="20"/>
              <w:jc w:val="both"/>
            </w:pPr>
            <w:r>
              <w:rPr>
                <w:rFonts w:ascii="Times New Roman"/>
                <w:b w:val="false"/>
                <w:i w:val="false"/>
                <w:color w:val="000000"/>
                <w:sz w:val="20"/>
              </w:rPr>
              <w:t>
3) оқыту іс-шараларын өткізу жоспарын көрсете отырып, өз мүшелерінің біліктілігін арттыру жүйесінің болуын растайтын құжаттың (бухгалтерлерді кәсіби сертификаттау жөніндегі ұйымдармен өзара іс-қимыл туралы келісім) электрондық (сканерленген) көшірмесін ұсынады.</w:t>
            </w:r>
          </w:p>
          <w:p>
            <w:pPr>
              <w:spacing w:after="20"/>
              <w:ind w:left="20"/>
              <w:jc w:val="both"/>
            </w:pPr>
            <w:r>
              <w:rPr>
                <w:rFonts w:ascii="Times New Roman"/>
                <w:b w:val="false"/>
                <w:i w:val="false"/>
                <w:color w:val="000000"/>
                <w:sz w:val="20"/>
              </w:rPr>
              <w:t>
Заңды мекенжайы өзгерген жағдайда кәсіби ұйымды аккредиттеу туралы куәлікті қайта ресімдеу үшін, сондай-ақ аккредиттеу туралы куәлік жоғалған, бүлінген кезде үшін, егер бұрын берілген куәлік қағаз нысанда ресімделген болса, порталда басшының ЭЦҚ-мен куәландырылған электрондық құжат нысанындағы сұрау салуды толтыру қажет.</w:t>
            </w:r>
          </w:p>
          <w:p>
            <w:pPr>
              <w:spacing w:after="20"/>
              <w:ind w:left="20"/>
              <w:jc w:val="both"/>
            </w:pPr>
            <w:r>
              <w:rPr>
                <w:rFonts w:ascii="Times New Roman"/>
                <w:b w:val="false"/>
                <w:i w:val="false"/>
                <w:color w:val="000000"/>
                <w:sz w:val="20"/>
              </w:rPr>
              <w:t>
Заңды тұлғаны мемлекеттік тіркеу (қайта тіркеу) туралы, бухгалтерлердің кәсіби ұйымын аккредиттеу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беруден, қайта ресімдеуден бас тарту үшін негіздер болып табылады:</w:t>
            </w:r>
          </w:p>
          <w:p>
            <w:pPr>
              <w:spacing w:after="20"/>
              <w:ind w:left="20"/>
              <w:jc w:val="both"/>
            </w:pPr>
            <w:r>
              <w:rPr>
                <w:rFonts w:ascii="Times New Roman"/>
                <w:b w:val="false"/>
                <w:i w:val="false"/>
                <w:color w:val="000000"/>
                <w:sz w:val="20"/>
              </w:rPr>
              <w:t>
1) аккредиттеу, қайта ресімдеу туралы куәлікті және (немесе) олардағы деректерді (мәліметтерді) алу үшін сертификаттау жөніндегі ұйымдар ұсынған құжаттардың анық установстігін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15 қыркүйектегі</w:t>
            </w:r>
            <w:r>
              <w:br/>
            </w:r>
            <w:r>
              <w:rPr>
                <w:rFonts w:ascii="Times New Roman"/>
                <w:b w:val="false"/>
                <w:i w:val="false"/>
                <w:color w:val="000000"/>
                <w:sz w:val="20"/>
              </w:rPr>
              <w:t>№ 979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6" w:id="10"/>
    <w:p>
      <w:pPr>
        <w:spacing w:after="0"/>
        <w:ind w:left="0"/>
        <w:jc w:val="left"/>
      </w:pPr>
      <w:r>
        <w:rPr>
          <w:rFonts w:ascii="Times New Roman"/>
          <w:b/>
          <w:i w:val="false"/>
          <w:color w:val="000000"/>
        </w:rPr>
        <w:t xml:space="preserve"> "Бухгалтерлерді кәсіби сертификаттау жөніндегі ұйымдарды аккредиттеу туралы куәлік беру" мемлекеттік қызметін көрсетуге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қабылдау және Мемлекеттік қызмет көрсету нәтижелерін беру "электрондық үкіметтің" веб-порталы арқылы жүзеге асырылады.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 10 (он) жұмыс күні;</w:t>
            </w:r>
          </w:p>
          <w:p>
            <w:pPr>
              <w:spacing w:after="20"/>
              <w:ind w:left="20"/>
              <w:jc w:val="both"/>
            </w:pPr>
            <w:r>
              <w:rPr>
                <w:rFonts w:ascii="Times New Roman"/>
                <w:b w:val="false"/>
                <w:i w:val="false"/>
                <w:color w:val="000000"/>
                <w:sz w:val="20"/>
              </w:rPr>
              <w:t>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ұйымды аккредиттеу туралы куәлік беру, куәлікті қайта ресімдеу, куәліктің телнұсқасын беру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Қаржы министрлігі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xml:space="preserve">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сертификаттау жөніндегі ұйым басшысының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мәліметтер нысаны;</w:t>
            </w:r>
          </w:p>
          <w:p>
            <w:pPr>
              <w:spacing w:after="20"/>
              <w:ind w:left="20"/>
              <w:jc w:val="both"/>
            </w:pPr>
            <w:r>
              <w:rPr>
                <w:rFonts w:ascii="Times New Roman"/>
                <w:b w:val="false"/>
                <w:i w:val="false"/>
                <w:color w:val="000000"/>
                <w:sz w:val="20"/>
              </w:rPr>
              <w:t>
3) "қаржылық есеп және қаржылық есептіліктің халықаралық стандарттары бойынша есептілік", "Басқарушылық есеп", "Қаржы және қаржылық менеджмент", "салықтар", "құқық (Азаматтық құқық, Банк ісі, сақтандыру және сақтандыру) пәндері бойынша емтихан модульдерін және емтихандар нәтижелерін бағалау тәртібін қамтитын сертификаттау бағдарламалары бойынша электрондық құжат нысанындағы материалдар; сертификаттау жөніндегі ұйымды аккредиттеу үшін материалдардың мазмұнына қойылатын талаптарға сәйкес келетін қазақ және орыс тілдеріндегі "Этика" деген жаңа редакцияда жазылсын;</w:t>
            </w:r>
          </w:p>
          <w:p>
            <w:pPr>
              <w:spacing w:after="20"/>
              <w:ind w:left="20"/>
              <w:jc w:val="both"/>
            </w:pPr>
            <w:r>
              <w:rPr>
                <w:rFonts w:ascii="Times New Roman"/>
                <w:b w:val="false"/>
                <w:i w:val="false"/>
                <w:color w:val="000000"/>
                <w:sz w:val="20"/>
              </w:rPr>
              <w:t>
4) кәсіби бухгалтерді сертификаттау бойынша емтихандарды ұйымдастыру және өткізу тәртібі туралы бекітілген ереже:</w:t>
            </w:r>
          </w:p>
          <w:p>
            <w:pPr>
              <w:spacing w:after="20"/>
              <w:ind w:left="20"/>
              <w:jc w:val="both"/>
            </w:pPr>
            <w:r>
              <w:rPr>
                <w:rFonts w:ascii="Times New Roman"/>
                <w:b w:val="false"/>
                <w:i w:val="false"/>
                <w:color w:val="000000"/>
                <w:sz w:val="20"/>
              </w:rPr>
              <w:t>
тест сұрақтары мен ситуациялық тапсырмаларды қамтитын емтихан модульдерінің құрылымы;</w:t>
            </w:r>
          </w:p>
          <w:p>
            <w:pPr>
              <w:spacing w:after="20"/>
              <w:ind w:left="20"/>
              <w:jc w:val="both"/>
            </w:pPr>
            <w:r>
              <w:rPr>
                <w:rFonts w:ascii="Times New Roman"/>
                <w:b w:val="false"/>
                <w:i w:val="false"/>
                <w:color w:val="000000"/>
                <w:sz w:val="20"/>
              </w:rPr>
              <w:t>
сертификаттау пәндері бойынша емтихандардың ұзақтығы кемінде үш сағат;</w:t>
            </w:r>
          </w:p>
          <w:p>
            <w:pPr>
              <w:spacing w:after="20"/>
              <w:ind w:left="20"/>
              <w:jc w:val="both"/>
            </w:pPr>
            <w:r>
              <w:rPr>
                <w:rFonts w:ascii="Times New Roman"/>
                <w:b w:val="false"/>
                <w:i w:val="false"/>
                <w:color w:val="000000"/>
                <w:sz w:val="20"/>
              </w:rPr>
              <w:t>
кәсіби бухгалтерге кандидаттардың (бұдан әрі – кандидат) емтихан жұмыстарын тексеру мерзімдері емтихан тапсырған күннен бастап күнтізбелік отыз күннен аспайды;</w:t>
            </w:r>
          </w:p>
          <w:p>
            <w:pPr>
              <w:spacing w:after="20"/>
              <w:ind w:left="20"/>
              <w:jc w:val="both"/>
            </w:pPr>
            <w:r>
              <w:rPr>
                <w:rFonts w:ascii="Times New Roman"/>
                <w:b w:val="false"/>
                <w:i w:val="false"/>
                <w:color w:val="000000"/>
                <w:sz w:val="20"/>
              </w:rPr>
              <w:t>
сертификаттарды беру мерзімі сертификаттаудың соңғы пәні бойынша оң нәтиже алған күннен бастап күнтізбелік он төрт күннен аспайды;</w:t>
            </w:r>
          </w:p>
          <w:p>
            <w:pPr>
              <w:spacing w:after="20"/>
              <w:ind w:left="20"/>
              <w:jc w:val="both"/>
            </w:pPr>
            <w:r>
              <w:rPr>
                <w:rFonts w:ascii="Times New Roman"/>
                <w:b w:val="false"/>
                <w:i w:val="false"/>
                <w:color w:val="000000"/>
                <w:sz w:val="20"/>
              </w:rPr>
              <w:t>
кандидаттың "Қаржылық есеп және халықаралық қаржылық есептілік стандарттары бойынша есептілік" пәні бойынша оң нәтиже алуы, ол нәтиже бекітілген күннен бастап келесі үш жыл ішінде ғана жарамды деп танылатын болады, "Басқарушылық есеп", "Қаржы және қаржылық менеджмент", "салықтар", "құқық (Азаматтық құқық, Банк ісі, Банк ісі, "Басқару есебі", "Қаржы және қаржылық менеджмент", "салық", "құқық" пәндері бойынша сақтандыру және зейнетақы заңнамасы)", "Этика" – нәтиже бекітілген күннен бастап келесі бес жыл ішінде;</w:t>
            </w:r>
          </w:p>
          <w:p>
            <w:pPr>
              <w:spacing w:after="20"/>
              <w:ind w:left="20"/>
              <w:jc w:val="both"/>
            </w:pPr>
            <w:r>
              <w:rPr>
                <w:rFonts w:ascii="Times New Roman"/>
                <w:b w:val="false"/>
                <w:i w:val="false"/>
                <w:color w:val="000000"/>
                <w:sz w:val="20"/>
              </w:rPr>
              <w:t>
кандидаттардың құқықтары, міндеттері мен;</w:t>
            </w:r>
          </w:p>
          <w:p>
            <w:pPr>
              <w:spacing w:after="20"/>
              <w:ind w:left="20"/>
              <w:jc w:val="both"/>
            </w:pPr>
            <w:r>
              <w:rPr>
                <w:rFonts w:ascii="Times New Roman"/>
                <w:b w:val="false"/>
                <w:i w:val="false"/>
                <w:color w:val="000000"/>
                <w:sz w:val="20"/>
              </w:rPr>
              <w:t>
5) көрсетілген Комиссия төрағасының, оның мүшелерінің, тәуелсіз байқаушылардың құқықтары, міндеттері мен жауапкершілігі және оның құрамы көрсетілген емтихан комиссиясы туралы бекітілген ереже электрондық құжат нысанында бекітілсін;</w:t>
            </w:r>
          </w:p>
          <w:p>
            <w:pPr>
              <w:spacing w:after="20"/>
              <w:ind w:left="20"/>
              <w:jc w:val="both"/>
            </w:pPr>
            <w:r>
              <w:rPr>
                <w:rFonts w:ascii="Times New Roman"/>
                <w:b w:val="false"/>
                <w:i w:val="false"/>
                <w:color w:val="000000"/>
                <w:sz w:val="20"/>
              </w:rPr>
              <w:t>
6) апелляциялық комиссия (Кеңес) туралы бекітілген Ережені, оның құрамын, шағым беру мерзімін және қарау мерзімдерін, шағымның нысанын және комиссияның (кеңестің) электрондық құжат нысанындағы шешімін белгілей отырып, емтихан нәтижелері бойынша шағымдарды сотқа дейін қарауды жүргізу тәртібін көрсете отырып, қабылдайды.</w:t>
            </w:r>
          </w:p>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ұйымды аккредиттеу туралы куәлікті қайта ресімдеу үшін, сондай-ақ бухгалтерлерді кәсіби сертификаттау жөніндегі ұйымды аккредиттеу туралы куәлік жоғалған, бүлінген кезде үшін, егер бұрын берілген куәлік қағаз нысанда ресімделген болса, порталда көрсетілетін қызметті алушының ЭЦҚ-мен куәландырылған электрондық құжат нысанындағы сұрау салу толтырылады.</w:t>
            </w:r>
          </w:p>
          <w:p>
            <w:pPr>
              <w:spacing w:after="20"/>
              <w:ind w:left="20"/>
              <w:jc w:val="both"/>
            </w:pPr>
            <w:r>
              <w:rPr>
                <w:rFonts w:ascii="Times New Roman"/>
                <w:b w:val="false"/>
                <w:i w:val="false"/>
                <w:color w:val="000000"/>
                <w:sz w:val="20"/>
              </w:rPr>
              <w:t>
Заңды тұлғаны мемлекеттік тіркеу (қайта тіркеу) туралы, бухгалтерлерді кәсіби сертификаттау жөніндегі ұйымды аккредиттеу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беруден, қайта ресімдеуден бас тарту үшін негіздер болып табылады:</w:t>
            </w:r>
          </w:p>
          <w:p>
            <w:pPr>
              <w:spacing w:after="20"/>
              <w:ind w:left="20"/>
              <w:jc w:val="both"/>
            </w:pPr>
            <w:r>
              <w:rPr>
                <w:rFonts w:ascii="Times New Roman"/>
                <w:b w:val="false"/>
                <w:i w:val="false"/>
                <w:color w:val="000000"/>
                <w:sz w:val="20"/>
              </w:rPr>
              <w:t>
1) аккредиттеу, қайта ресімдеу туралы куәлікті және (немесе) олардағы деректерді (мәліметтерді) алу үшін сертификаттау жөніндегі ұйымдар ұсынған құжаттардың анық установстігін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