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80db" w14:textId="43f8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профилактикалық екпелерді ұйымдастыруға және жүргізуге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21 қыркүйектегі № 150 бұйрығы. Қазақстан Республикасының Әділет министрлігінде 2023 жылғы 26 қыркүйекте № 33463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95-бабының 1-тармағының </w:t>
      </w:r>
      <w:r>
        <w:rPr>
          <w:rFonts w:ascii="Times New Roman"/>
          <w:b w:val="false"/>
          <w:i w:val="false"/>
          <w:color w:val="000000"/>
          <w:sz w:val="28"/>
        </w:rPr>
        <w:t>25) тармақшасына</w:t>
      </w:r>
      <w:r>
        <w:rPr>
          <w:rFonts w:ascii="Times New Roman"/>
          <w:b w:val="false"/>
          <w:i w:val="false"/>
          <w:color w:val="000000"/>
          <w:sz w:val="28"/>
        </w:rPr>
        <w:t xml:space="preserve"> және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"Халыққа профилактикалық екпелерді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"Халыққа профилактикалық егуді жүргізу бойынша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2018 жылғы 13 маусымдағы № 361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17206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Денсаулық сақтау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21 қыркүйектегі</w:t>
            </w:r>
            <w:r>
              <w:br/>
            </w:r>
            <w:r>
              <w:rPr>
                <w:rFonts w:ascii="Times New Roman"/>
                <w:b w:val="false"/>
                <w:i w:val="false"/>
                <w:color w:val="000000"/>
                <w:sz w:val="20"/>
              </w:rPr>
              <w:t>№ 150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"Халыққа профилактикалық екпелерді ұйымдастыруға және жүргізуге қойылатын санитариялық-эпидемиологиялық талаптар" санитариялық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"Халыққа профилактикалық екпелерді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(бұдан әрі – Санитариялық қағидалар) "Халық денсаулығы және денсаулық сақтау жүйесі туралы" Қазақстан Республикасы Кодексінің (бұдан әрі – Кодекс) 95-бабының 1-тармағының </w:t>
      </w:r>
      <w:r>
        <w:rPr>
          <w:rFonts w:ascii="Times New Roman"/>
          <w:b w:val="false"/>
          <w:i w:val="false"/>
          <w:color w:val="000000"/>
          <w:sz w:val="28"/>
        </w:rPr>
        <w:t>25) тармақшасына</w:t>
      </w:r>
      <w:r>
        <w:rPr>
          <w:rFonts w:ascii="Times New Roman"/>
          <w:b w:val="false"/>
          <w:i w:val="false"/>
          <w:color w:val="000000"/>
          <w:sz w:val="28"/>
        </w:rPr>
        <w:t xml:space="preserve"> және Қазақстан Республикасы Үкіметінің 2017 жылғы 17 ақпандағы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профилактикалық екпелерді ұйымдастыруға және жүргізуге қойылатын санитариялық-эпидемиологиялық талаптарды белгілейді.</w:t>
      </w:r>
    </w:p>
    <w:bookmarkEnd w:id="11"/>
    <w:bookmarkStart w:name="z14" w:id="12"/>
    <w:p>
      <w:pPr>
        <w:spacing w:after="0"/>
        <w:ind w:left="0"/>
        <w:jc w:val="both"/>
      </w:pPr>
      <w:r>
        <w:rPr>
          <w:rFonts w:ascii="Times New Roman"/>
          <w:b w:val="false"/>
          <w:i w:val="false"/>
          <w:color w:val="000000"/>
          <w:sz w:val="28"/>
        </w:rPr>
        <w:t>
      2. Осы Санитариялық қағидаларда мынадай терминдер мен анықтамалар қолданылады:</w:t>
      </w:r>
    </w:p>
    <w:bookmarkEnd w:id="12"/>
    <w:bookmarkStart w:name="z15" w:id="13"/>
    <w:p>
      <w:pPr>
        <w:spacing w:after="0"/>
        <w:ind w:left="0"/>
        <w:jc w:val="both"/>
      </w:pPr>
      <w:r>
        <w:rPr>
          <w:rFonts w:ascii="Times New Roman"/>
          <w:b w:val="false"/>
          <w:i w:val="false"/>
          <w:color w:val="000000"/>
          <w:sz w:val="28"/>
        </w:rPr>
        <w:t>
      1) анатоксиндер – токсиннен дайындалған немесе рекомбинанттық технология бойынша алынған, айқын уытты қасиеттері жоқ, бастапқы токсинге антидене шығаруды индукциялауға қабілетті иммундық-биологиялық дәрілік препараттар;</w:t>
      </w:r>
    </w:p>
    <w:bookmarkEnd w:id="13"/>
    <w:bookmarkStart w:name="z16" w:id="14"/>
    <w:p>
      <w:pPr>
        <w:spacing w:after="0"/>
        <w:ind w:left="0"/>
        <w:jc w:val="both"/>
      </w:pPr>
      <w:r>
        <w:rPr>
          <w:rFonts w:ascii="Times New Roman"/>
          <w:b w:val="false"/>
          <w:i w:val="false"/>
          <w:color w:val="000000"/>
          <w:sz w:val="28"/>
        </w:rPr>
        <w:t>
      2) белсенділігі жойылған вакциналар – өлтірілген микрорганизмдерден немесе микробтық жасушаның жекелеген компонеттерінен және олардың тіршілік әрекетінің өнімдерінен дайындалған, сондай-ақ басқа да биотехнологиялық әдістермен алынған вакциналар;</w:t>
      </w:r>
    </w:p>
    <w:bookmarkEnd w:id="14"/>
    <w:bookmarkStart w:name="z17" w:id="15"/>
    <w:p>
      <w:pPr>
        <w:spacing w:after="0"/>
        <w:ind w:left="0"/>
        <w:jc w:val="both"/>
      </w:pPr>
      <w:r>
        <w:rPr>
          <w:rFonts w:ascii="Times New Roman"/>
          <w:b w:val="false"/>
          <w:i w:val="false"/>
          <w:color w:val="000000"/>
          <w:sz w:val="28"/>
        </w:rPr>
        <w:t>
      3) вакциналар – иммундық жүйе арқылы профилактикалық әсер ететін, инфекциялық аурулардың ерекше профилактикасына арналған дәрілік препараттар;</w:t>
      </w:r>
    </w:p>
    <w:bookmarkEnd w:id="15"/>
    <w:bookmarkStart w:name="z18" w:id="16"/>
    <w:p>
      <w:pPr>
        <w:spacing w:after="0"/>
        <w:ind w:left="0"/>
        <w:jc w:val="both"/>
      </w:pPr>
      <w:r>
        <w:rPr>
          <w:rFonts w:ascii="Times New Roman"/>
          <w:b w:val="false"/>
          <w:i w:val="false"/>
          <w:color w:val="000000"/>
          <w:sz w:val="28"/>
        </w:rPr>
        <w:t>
      4) иммунологиялық дәрілік препарат (иммундық-биологиялық дәрілік препарат) (бұдан әрі – ИДП) – белсенді немесе бәсең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bookmarkEnd w:id="16"/>
    <w:bookmarkStart w:name="z19" w:id="17"/>
    <w:p>
      <w:pPr>
        <w:spacing w:after="0"/>
        <w:ind w:left="0"/>
        <w:jc w:val="both"/>
      </w:pPr>
      <w:r>
        <w:rPr>
          <w:rFonts w:ascii="Times New Roman"/>
          <w:b w:val="false"/>
          <w:i w:val="false"/>
          <w:color w:val="000000"/>
          <w:sz w:val="28"/>
        </w:rPr>
        <w:t>
      5) иммуноглобулиндер – адамның және жануарлардың қан сарысуынан дайындалған, инфекциялық аурулардың профилактикасы мен оларды емдеу мақсатында қолданылатын медициналық препараттар, сондай-ақ моноклоналдық антиденелер;</w:t>
      </w:r>
    </w:p>
    <w:bookmarkEnd w:id="17"/>
    <w:bookmarkStart w:name="z20" w:id="18"/>
    <w:p>
      <w:pPr>
        <w:spacing w:after="0"/>
        <w:ind w:left="0"/>
        <w:jc w:val="both"/>
      </w:pPr>
      <w:r>
        <w:rPr>
          <w:rFonts w:ascii="Times New Roman"/>
          <w:b w:val="false"/>
          <w:i w:val="false"/>
          <w:color w:val="000000"/>
          <w:sz w:val="28"/>
        </w:rPr>
        <w:t>
      6) иммундаудан кейінгі қолайсыз көріністер (бұдан әрі – ИКҚК) – иммундаудан кейін орын алған, медицина қызметкерінің немесе халықтың алаңдаушылығын тудыратын және иммундаудан туындады деп болжанатын медициналық жағдай.</w:t>
      </w:r>
    </w:p>
    <w:bookmarkEnd w:id="18"/>
    <w:bookmarkStart w:name="z21" w:id="19"/>
    <w:p>
      <w:pPr>
        <w:spacing w:after="0"/>
        <w:ind w:left="0"/>
        <w:jc w:val="both"/>
      </w:pPr>
      <w:r>
        <w:rPr>
          <w:rFonts w:ascii="Times New Roman"/>
          <w:b w:val="false"/>
          <w:i w:val="false"/>
          <w:color w:val="000000"/>
          <w:sz w:val="28"/>
        </w:rPr>
        <w:t>
      7) тірі вакциналар – әлсіреген тірі микроорганизмдерден дайындалған вакциналар;</w:t>
      </w:r>
    </w:p>
    <w:bookmarkEnd w:id="19"/>
    <w:bookmarkStart w:name="z22" w:id="20"/>
    <w:p>
      <w:pPr>
        <w:spacing w:after="0"/>
        <w:ind w:left="0"/>
        <w:jc w:val="both"/>
      </w:pPr>
      <w:r>
        <w:rPr>
          <w:rFonts w:ascii="Times New Roman"/>
          <w:b w:val="false"/>
          <w:i w:val="false"/>
          <w:color w:val="000000"/>
          <w:sz w:val="28"/>
        </w:rPr>
        <w:t xml:space="preserve">
      3. Кодекстің 251-бабының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жағдайларда Қазақстан Республикасында тіркелген және қолдануға рұқсат етілген, инфекциялық аурулардың ерекше профилактикасына арналған, профилактикалық әсері бар ИДП, иммундық жүйе арқылы емдік және профилактикалық әсер ететін – анатоксиндер, вакциналар, иммуноглобулиндер, иммундық сарысулар пайдаланылады.</w:t>
      </w:r>
    </w:p>
    <w:bookmarkEnd w:id="20"/>
    <w:p>
      <w:pPr>
        <w:spacing w:after="0"/>
        <w:ind w:left="0"/>
        <w:jc w:val="both"/>
      </w:pPr>
      <w:r>
        <w:rPr>
          <w:rFonts w:ascii="Times New Roman"/>
          <w:b w:val="false"/>
          <w:i w:val="false"/>
          <w:color w:val="000000"/>
          <w:sz w:val="28"/>
        </w:rPr>
        <w:t xml:space="preserve">
      Эпидемиологиялық көрсетілімдер бойынша халыққа профилактикалық екпелер жүргізу кезінде және ИКҚК туындаған жағдайларда Кодекстің 38-бабы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Бас мемлекеттік санитариялық дәрігерінің қаулысы шығарылады.</w:t>
      </w:r>
    </w:p>
    <w:bookmarkStart w:name="z23" w:id="21"/>
    <w:p>
      <w:pPr>
        <w:spacing w:after="0"/>
        <w:ind w:left="0"/>
        <w:jc w:val="both"/>
      </w:pPr>
      <w:r>
        <w:rPr>
          <w:rFonts w:ascii="Times New Roman"/>
          <w:b w:val="false"/>
          <w:i w:val="false"/>
          <w:color w:val="000000"/>
          <w:sz w:val="28"/>
        </w:rPr>
        <w:t>
      4. Профилактикалық екпелер ересектерге және (немесе) балаларға медициналық-санитариялық алғашқы көмек және (немесе) стационарлық көмек және (немесе) стационарды алмастыратын көмек мамандығы бойынша ересектерге және (немесе) балаларға амбулаториялық-емханалық көмекті жүзеге асыруға лицензиясы болған жағдайда денсаулық сақтау ұйымдарының арнайы жабдықталған егу кабинеттерінде және (немесе) білім беру ұйымдарының (меншік нысанына қарамастан) медициналық пунктінің емшара кабинетінде (бұдан әрі – егу пункттері) жүргізіледі.</w:t>
      </w:r>
    </w:p>
    <w:bookmarkEnd w:id="21"/>
    <w:p>
      <w:pPr>
        <w:spacing w:after="0"/>
        <w:ind w:left="0"/>
        <w:jc w:val="both"/>
      </w:pPr>
      <w:r>
        <w:rPr>
          <w:rFonts w:ascii="Times New Roman"/>
          <w:b w:val="false"/>
          <w:i w:val="false"/>
          <w:color w:val="000000"/>
          <w:sz w:val="28"/>
        </w:rPr>
        <w:t>
      Егу пункттері шұғыл көмекке арналған (ауызды керуге, тілді ұстап тұруға арналған құралдар, "Амбу" қапшығы) және адреномиметиктер, антигистаминді, гормоналды, бронхолитикалық препараттар, стерильді мақта, этил спирті немесе спирттік сулықтар, шприцтер, веналық катетер, венаның ішіне инфузия жүргізуге арналған жүйе, дәке, бұрауды қоса алғанда шокқа қарсы терапия жиынтықтарымен, сондай-ақ олардың қолдану жөніндегі нұсқаулықпен, анафилактикалық шок кезіндегі іс-қимыл алгоритмімен қамтамасыз етіледі.</w:t>
      </w:r>
    </w:p>
    <w:bookmarkStart w:name="z24" w:id="22"/>
    <w:p>
      <w:pPr>
        <w:spacing w:after="0"/>
        <w:ind w:left="0"/>
        <w:jc w:val="both"/>
      </w:pPr>
      <w:r>
        <w:rPr>
          <w:rFonts w:ascii="Times New Roman"/>
          <w:b w:val="false"/>
          <w:i w:val="false"/>
          <w:color w:val="000000"/>
          <w:sz w:val="28"/>
        </w:rPr>
        <w:t>
      5. Елді мекенде денсаулық сақтау ұйымы, денсаулық сақтау ұйымында, білім беру ұйымдарында медицина қызметкері немесе вакциналарды және басқа да иммундық-биологиялық препараттарды сақтау үшін жағдай болмаған кезде профилактикалық екпелерді көшпелі егу бригадасы жүргізеді.</w:t>
      </w:r>
    </w:p>
    <w:bookmarkEnd w:id="22"/>
    <w:p>
      <w:pPr>
        <w:spacing w:after="0"/>
        <w:ind w:left="0"/>
        <w:jc w:val="both"/>
      </w:pPr>
      <w:r>
        <w:rPr>
          <w:rFonts w:ascii="Times New Roman"/>
          <w:b w:val="false"/>
          <w:i w:val="false"/>
          <w:color w:val="000000"/>
          <w:sz w:val="28"/>
        </w:rPr>
        <w:t xml:space="preserve">
      Білім беру ұйымдарында медициналық пункт болмаған немесе ол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23890 болып тіркелген) талаптарына сәйкес келмеген кезде профилактикалық екпелерді көшпелі егу бригадасы жүргізеді. Автокөлікпен, термоконтейнермен, егу материалымен, бір рет қолданылатын және өздігінен бұғатталатын шприцтермен, шокқа қарсы терапия жиынтығымен жабдықталған көшпелі егу бригадасының құрамына профилактикалық екпелерді жүргізуге рұқсаты бар дәрігер немесе фельдшер және егу мейіргері кіреді. Халыққа профилактикалық екпелер жүргізуде жұмыс өтілі 1 жылдан кем вакцинаторлар үшін тәлімгерлік тағайындалады.</w:t>
      </w:r>
    </w:p>
    <w:p>
      <w:pPr>
        <w:spacing w:after="0"/>
        <w:ind w:left="0"/>
        <w:jc w:val="both"/>
      </w:pPr>
      <w:r>
        <w:rPr>
          <w:rFonts w:ascii="Times New Roman"/>
          <w:b w:val="false"/>
          <w:i w:val="false"/>
          <w:color w:val="000000"/>
          <w:sz w:val="28"/>
        </w:rPr>
        <w:t>
      Медицина қызметкерлеріне профилактикалық екпелерді жүргізуге рұқсат жыл сайын денсаулық сақтау ұйымының жанындағы екпелерді жүргізуге рұқсат беру жөніндегі комиссия береді. Екпе жүргізуді ұйымдастыруды, иммундық-профилактикаға қатысы бар, оның ішінде арнайы бейінді мамандарды даярлауды ұйымдастыруды денсаулық сақтау ұйымының басшысы жүзеге асырады. Профилактикалық екпелер жүргізуге рұқсат медицина қызметкерінің жұмыс орнында 1 жыл сақталады.</w:t>
      </w:r>
    </w:p>
    <w:bookmarkStart w:name="z25" w:id="23"/>
    <w:p>
      <w:pPr>
        <w:spacing w:after="0"/>
        <w:ind w:left="0"/>
        <w:jc w:val="both"/>
      </w:pPr>
      <w:r>
        <w:rPr>
          <w:rFonts w:ascii="Times New Roman"/>
          <w:b w:val="false"/>
          <w:i w:val="false"/>
          <w:color w:val="000000"/>
          <w:sz w:val="28"/>
        </w:rPr>
        <w:t xml:space="preserve">
      6. Профилактикалық екпелер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қаулысымен</w:t>
      </w:r>
      <w:r>
        <w:rPr>
          <w:rFonts w:ascii="Times New Roman"/>
          <w:b w:val="false"/>
          <w:i w:val="false"/>
          <w:color w:val="000000"/>
          <w:sz w:val="28"/>
        </w:rPr>
        <w:t xml:space="preserve"> (бұдан әрі – № 612 қаулы) бекітілген мерзімдерде жүргізіледі.</w:t>
      </w:r>
    </w:p>
    <w:bookmarkEnd w:id="23"/>
    <w:bookmarkStart w:name="z26" w:id="24"/>
    <w:p>
      <w:pPr>
        <w:spacing w:after="0"/>
        <w:ind w:left="0"/>
        <w:jc w:val="both"/>
      </w:pPr>
      <w:r>
        <w:rPr>
          <w:rFonts w:ascii="Times New Roman"/>
          <w:b w:val="false"/>
          <w:i w:val="false"/>
          <w:color w:val="000000"/>
          <w:sz w:val="28"/>
        </w:rPr>
        <w:t xml:space="preserve">
      7. № 612 </w:t>
      </w:r>
      <w:r>
        <w:rPr>
          <w:rFonts w:ascii="Times New Roman"/>
          <w:b w:val="false"/>
          <w:i w:val="false"/>
          <w:color w:val="000000"/>
          <w:sz w:val="28"/>
        </w:rPr>
        <w:t>қаулымен</w:t>
      </w:r>
      <w:r>
        <w:rPr>
          <w:rFonts w:ascii="Times New Roman"/>
          <w:b w:val="false"/>
          <w:i w:val="false"/>
          <w:color w:val="000000"/>
          <w:sz w:val="28"/>
        </w:rPr>
        <w:t xml:space="preserve"> бекітілген мерзімде балалар мен жасөспірімдерді профилактикалық екпелермен қамтудың оңтайлы деңгейі жылына кемінде 95%-ды құрайды.</w:t>
      </w:r>
    </w:p>
    <w:bookmarkEnd w:id="24"/>
    <w:bookmarkStart w:name="z27" w:id="25"/>
    <w:p>
      <w:pPr>
        <w:spacing w:after="0"/>
        <w:ind w:left="0"/>
        <w:jc w:val="both"/>
      </w:pPr>
      <w:r>
        <w:rPr>
          <w:rFonts w:ascii="Times New Roman"/>
          <w:b w:val="false"/>
          <w:i w:val="false"/>
          <w:color w:val="000000"/>
          <w:sz w:val="28"/>
        </w:rPr>
        <w:t>
      8. Иммундауға жататын контингентті профилактикалық екпелермен толық қамтуды қамтамасыз ету үшін "Бекітілген халық тіркелімі" ақпараттық жүйесінде туылғандардың, қайтыс болғандардың, келгендердің немесе кеткендердің санын ай сайын түзете отырып, денсаулық сақтау ұйымына бекітілген қызмет көрсету аумағында тұратын балаларды есепке алу жүргізіледі.</w:t>
      </w:r>
    </w:p>
    <w:bookmarkEnd w:id="25"/>
    <w:bookmarkStart w:name="z28" w:id="26"/>
    <w:p>
      <w:pPr>
        <w:spacing w:after="0"/>
        <w:ind w:left="0"/>
        <w:jc w:val="both"/>
      </w:pPr>
      <w:r>
        <w:rPr>
          <w:rFonts w:ascii="Times New Roman"/>
          <w:b w:val="false"/>
          <w:i w:val="false"/>
          <w:color w:val="000000"/>
          <w:sz w:val="28"/>
        </w:rPr>
        <w:t xml:space="preserve">
      9. Меншік нысанына қарамастан денсаулық сақтау ұйымдарының егу пункттерінде № 612 </w:t>
      </w:r>
      <w:r>
        <w:rPr>
          <w:rFonts w:ascii="Times New Roman"/>
          <w:b w:val="false"/>
          <w:i w:val="false"/>
          <w:color w:val="000000"/>
          <w:sz w:val="28"/>
        </w:rPr>
        <w:t>қаулымен</w:t>
      </w:r>
      <w:r>
        <w:rPr>
          <w:rFonts w:ascii="Times New Roman"/>
          <w:b w:val="false"/>
          <w:i w:val="false"/>
          <w:color w:val="000000"/>
          <w:sz w:val="28"/>
        </w:rPr>
        <w:t xml:space="preserve"> бекітілген Медициналық көмектің кепілдік берілген көлемі шеңберінде оларға қарсы міндетті профилактикалық екпелер жүргізілетін аурулардың тізбесіне (бұдан әрі – Тізбе) енгізілмеген инфекцияларға қарсы вакцинация жүргізуге, сондай-ақ жоспарлы егуге жататын халық тобына кірмейтін адамдарды вакцинациялауға жол беріледі. Тізбеге енгізілмеген аурулардың профилактикасы және жоспарлы егуге жататын халық топтарын вакцинациялау үшін медициналық көмектің кепілдік берілген көлемі шеңберінде сатып алынған ИДП пайдаланылмайды.</w:t>
      </w:r>
    </w:p>
    <w:bookmarkEnd w:id="26"/>
    <w:bookmarkStart w:name="z29" w:id="27"/>
    <w:p>
      <w:pPr>
        <w:spacing w:after="0"/>
        <w:ind w:left="0"/>
        <w:jc w:val="left"/>
      </w:pPr>
      <w:r>
        <w:rPr>
          <w:rFonts w:ascii="Times New Roman"/>
          <w:b/>
          <w:i w:val="false"/>
          <w:color w:val="000000"/>
        </w:rPr>
        <w:t xml:space="preserve"> 2-тарау. Халыққа профилактикалық екпелерді ұйымдастыруға және жүргізуге қойылатын санитариялық-эпидемиологиялық талаптар</w:t>
      </w:r>
    </w:p>
    <w:bookmarkEnd w:id="27"/>
    <w:bookmarkStart w:name="z30" w:id="28"/>
    <w:p>
      <w:pPr>
        <w:spacing w:after="0"/>
        <w:ind w:left="0"/>
        <w:jc w:val="left"/>
      </w:pPr>
      <w:r>
        <w:rPr>
          <w:rFonts w:ascii="Times New Roman"/>
          <w:b/>
          <w:i w:val="false"/>
          <w:color w:val="000000"/>
        </w:rPr>
        <w:t xml:space="preserve"> 1-параграф. Халыққа профилактикалық екпелер жүргізу бойынша егу пункттеріне қойылатын санитариялық-эпидемиологиялық талаптар</w:t>
      </w:r>
    </w:p>
    <w:bookmarkEnd w:id="28"/>
    <w:bookmarkStart w:name="z31" w:id="29"/>
    <w:p>
      <w:pPr>
        <w:spacing w:after="0"/>
        <w:ind w:left="0"/>
        <w:jc w:val="both"/>
      </w:pPr>
      <w:r>
        <w:rPr>
          <w:rFonts w:ascii="Times New Roman"/>
          <w:b w:val="false"/>
          <w:i w:val="false"/>
          <w:color w:val="000000"/>
          <w:sz w:val="28"/>
        </w:rPr>
        <w:t xml:space="preserve">
      10. Егу пунктінің ішін әрлеуге, жылытуға, желдетуге, жасанды және табиғи жарықтандыруға, сумен жабдықтауға, су бұруға, жиһаздарға, жабдықтарға қойылатын талаптар Қазақстан Республикасы Денсаулық сақтау министрінің 2020 жылғы 11 тамыздағы № ҚР ДСМ-96/2020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21080 болып тіркелген) (бұдан әрі – № ҚР ДСМ-96/2020 бұйрығы) бекітілген "Денсаулық сақтау объектілеріне қойылатын санитариялық-эпидемиологиялық талаптар" санитариялық қағидаларына сәйкес қамтамасыз етіледі.</w:t>
      </w:r>
    </w:p>
    <w:bookmarkEnd w:id="29"/>
    <w:bookmarkStart w:name="z32" w:id="30"/>
    <w:p>
      <w:pPr>
        <w:spacing w:after="0"/>
        <w:ind w:left="0"/>
        <w:jc w:val="both"/>
      </w:pPr>
      <w:r>
        <w:rPr>
          <w:rFonts w:ascii="Times New Roman"/>
          <w:b w:val="false"/>
          <w:i w:val="false"/>
          <w:color w:val="000000"/>
          <w:sz w:val="28"/>
        </w:rPr>
        <w:t>
      11. Халық саны 50-ден 500 адамға дейінгі ауылдық елді мекендердегі медициналық пункттерді, сондай-ақ білім беру ұйымдары мен өнеркәсіптік объектілердегі медициналық пункттерді қоспағанда, егу пункттеріне басқа медициналық емшараларды (манипуляцияларды) жүргізуге жол берілмейді. Профилактикалық екпелерді жүргізуді басқа медициналық емшараларды (манипуляцияларды) жүргізумен біріктіруге жол берілмейді.</w:t>
      </w:r>
    </w:p>
    <w:bookmarkEnd w:id="30"/>
    <w:bookmarkStart w:name="z33" w:id="31"/>
    <w:p>
      <w:pPr>
        <w:spacing w:after="0"/>
        <w:ind w:left="0"/>
        <w:jc w:val="both"/>
      </w:pPr>
      <w:r>
        <w:rPr>
          <w:rFonts w:ascii="Times New Roman"/>
          <w:b w:val="false"/>
          <w:i w:val="false"/>
          <w:color w:val="000000"/>
          <w:sz w:val="28"/>
        </w:rPr>
        <w:t>
      12. Егу пункті мынадай жабдықтармен және жиһаздармен қамтамасыз етіледі:</w:t>
      </w:r>
    </w:p>
    <w:bookmarkEnd w:id="31"/>
    <w:bookmarkStart w:name="z34" w:id="32"/>
    <w:p>
      <w:pPr>
        <w:spacing w:after="0"/>
        <w:ind w:left="0"/>
        <w:jc w:val="both"/>
      </w:pPr>
      <w:r>
        <w:rPr>
          <w:rFonts w:ascii="Times New Roman"/>
          <w:b w:val="false"/>
          <w:i w:val="false"/>
          <w:color w:val="000000"/>
          <w:sz w:val="28"/>
        </w:rPr>
        <w:t>
      1) медициналық препараттарды сақтау талаптарына сәйкес келетін, ИДП сақтау үшін көлемі жеткілікті, оңтайлы температуралық режимді қамтамасыз ететін екі термометрі бар тоңазытқыш жабдығы;</w:t>
      </w:r>
    </w:p>
    <w:bookmarkEnd w:id="32"/>
    <w:bookmarkStart w:name="z35" w:id="33"/>
    <w:p>
      <w:pPr>
        <w:spacing w:after="0"/>
        <w:ind w:left="0"/>
        <w:jc w:val="both"/>
      </w:pPr>
      <w:r>
        <w:rPr>
          <w:rFonts w:ascii="Times New Roman"/>
          <w:b w:val="false"/>
          <w:i w:val="false"/>
          <w:color w:val="000000"/>
          <w:sz w:val="28"/>
        </w:rPr>
        <w:t>
      2) жұмыс күні ішінде ИДП тасымалдау және сақтау үшін көлемі жеткілікті салқындату элементтері бар термоконтейнер немесе тоңазыту сөмкесі;</w:t>
      </w:r>
    </w:p>
    <w:bookmarkEnd w:id="33"/>
    <w:bookmarkStart w:name="z36" w:id="34"/>
    <w:p>
      <w:pPr>
        <w:spacing w:after="0"/>
        <w:ind w:left="0"/>
        <w:jc w:val="both"/>
      </w:pPr>
      <w:r>
        <w:rPr>
          <w:rFonts w:ascii="Times New Roman"/>
          <w:b w:val="false"/>
          <w:i w:val="false"/>
          <w:color w:val="000000"/>
          <w:sz w:val="28"/>
        </w:rPr>
        <w:t>
      3) электр энергиясы авариялық ажыратылған жағдайда ИДП уақытша сақтауға арналған термоконтейнер;</w:t>
      </w:r>
    </w:p>
    <w:bookmarkEnd w:id="34"/>
    <w:bookmarkStart w:name="z37" w:id="35"/>
    <w:p>
      <w:pPr>
        <w:spacing w:after="0"/>
        <w:ind w:left="0"/>
        <w:jc w:val="both"/>
      </w:pPr>
      <w:r>
        <w:rPr>
          <w:rFonts w:ascii="Times New Roman"/>
          <w:b w:val="false"/>
          <w:i w:val="false"/>
          <w:color w:val="000000"/>
          <w:sz w:val="28"/>
        </w:rPr>
        <w:t>
      4) жұмыс үстелі, орындықтар;</w:t>
      </w:r>
    </w:p>
    <w:bookmarkEnd w:id="35"/>
    <w:bookmarkStart w:name="z38" w:id="36"/>
    <w:p>
      <w:pPr>
        <w:spacing w:after="0"/>
        <w:ind w:left="0"/>
        <w:jc w:val="both"/>
      </w:pPr>
      <w:r>
        <w:rPr>
          <w:rFonts w:ascii="Times New Roman"/>
          <w:b w:val="false"/>
          <w:i w:val="false"/>
          <w:color w:val="000000"/>
          <w:sz w:val="28"/>
        </w:rPr>
        <w:t>
      5) ИДП-ны пайдалануға дайындауға арналған медициналық үстел;</w:t>
      </w:r>
    </w:p>
    <w:bookmarkEnd w:id="36"/>
    <w:bookmarkStart w:name="z39" w:id="37"/>
    <w:p>
      <w:pPr>
        <w:spacing w:after="0"/>
        <w:ind w:left="0"/>
        <w:jc w:val="both"/>
      </w:pPr>
      <w:r>
        <w:rPr>
          <w:rFonts w:ascii="Times New Roman"/>
          <w:b w:val="false"/>
          <w:i w:val="false"/>
          <w:color w:val="000000"/>
          <w:sz w:val="28"/>
        </w:rPr>
        <w:t>
      6) құралдар мен дәрілік заттарды сақтауға арналған медициналық шкаф;</w:t>
      </w:r>
    </w:p>
    <w:bookmarkEnd w:id="37"/>
    <w:bookmarkStart w:name="z40" w:id="38"/>
    <w:p>
      <w:pPr>
        <w:spacing w:after="0"/>
        <w:ind w:left="0"/>
        <w:jc w:val="both"/>
      </w:pPr>
      <w:r>
        <w:rPr>
          <w:rFonts w:ascii="Times New Roman"/>
          <w:b w:val="false"/>
          <w:i w:val="false"/>
          <w:color w:val="000000"/>
          <w:sz w:val="28"/>
        </w:rPr>
        <w:t>
      7) шұғыл көмекке арналған (ауызды керуге, тілді ұстап тұруға арналған құралдар, "Амбу" қапшығы) және адреномиметиктер, антигистаминді, гормоналды, бронхолитикалық препараттар, стерильді мақта, этил спирті немесе спирттік сулықтар, шприцтер, веналық катетер, венаның ішіне инфузия жүргізуге арналған жүйе, дәке, бумақты қоса алғанда шокқа қарсы терапия жиынтықтары, сондай-ақ оларды қолдану жөніндегі нұсқаулық, анафилактикалық шок кезіндегі іс-қимыл алгоритмі;</w:t>
      </w:r>
    </w:p>
    <w:bookmarkEnd w:id="38"/>
    <w:bookmarkStart w:name="z41" w:id="39"/>
    <w:p>
      <w:pPr>
        <w:spacing w:after="0"/>
        <w:ind w:left="0"/>
        <w:jc w:val="both"/>
      </w:pPr>
      <w:r>
        <w:rPr>
          <w:rFonts w:ascii="Times New Roman"/>
          <w:b w:val="false"/>
          <w:i w:val="false"/>
          <w:color w:val="000000"/>
          <w:sz w:val="28"/>
        </w:rPr>
        <w:t>
      8) құндақтау үстелі және (немесе) медициналық кушетка;</w:t>
      </w:r>
    </w:p>
    <w:bookmarkEnd w:id="39"/>
    <w:bookmarkStart w:name="z42" w:id="40"/>
    <w:p>
      <w:pPr>
        <w:spacing w:after="0"/>
        <w:ind w:left="0"/>
        <w:jc w:val="both"/>
      </w:pPr>
      <w:r>
        <w:rPr>
          <w:rFonts w:ascii="Times New Roman"/>
          <w:b w:val="false"/>
          <w:i w:val="false"/>
          <w:color w:val="000000"/>
          <w:sz w:val="28"/>
        </w:rPr>
        <w:t>
      9) стерильді материалы бар бикс;</w:t>
      </w:r>
    </w:p>
    <w:bookmarkEnd w:id="40"/>
    <w:bookmarkStart w:name="z43" w:id="41"/>
    <w:p>
      <w:pPr>
        <w:spacing w:after="0"/>
        <w:ind w:left="0"/>
        <w:jc w:val="both"/>
      </w:pPr>
      <w:r>
        <w:rPr>
          <w:rFonts w:ascii="Times New Roman"/>
          <w:b w:val="false"/>
          <w:i w:val="false"/>
          <w:color w:val="000000"/>
          <w:sz w:val="28"/>
        </w:rPr>
        <w:t>
      10) антисептиктердің, дезинфекциялық құралдардың жеткілікті санымен қамтамасыз етілген, араластырғышы бар шынтақты немесе жанаспай ағатын шүмектерді орната отырып, ыстық және салқын су жүргізілген раковина;</w:t>
      </w:r>
    </w:p>
    <w:bookmarkEnd w:id="41"/>
    <w:bookmarkStart w:name="z44" w:id="42"/>
    <w:p>
      <w:pPr>
        <w:spacing w:after="0"/>
        <w:ind w:left="0"/>
        <w:jc w:val="both"/>
      </w:pPr>
      <w:r>
        <w:rPr>
          <w:rFonts w:ascii="Times New Roman"/>
          <w:b w:val="false"/>
          <w:i w:val="false"/>
          <w:color w:val="000000"/>
          <w:sz w:val="28"/>
        </w:rPr>
        <w:t>
      11) тонометр, термометрлер, шпательдер, бір рет қолданылатын шприцтер;</w:t>
      </w:r>
    </w:p>
    <w:bookmarkEnd w:id="42"/>
    <w:bookmarkStart w:name="z45" w:id="43"/>
    <w:p>
      <w:pPr>
        <w:spacing w:after="0"/>
        <w:ind w:left="0"/>
        <w:jc w:val="both"/>
      </w:pPr>
      <w:r>
        <w:rPr>
          <w:rFonts w:ascii="Times New Roman"/>
          <w:b w:val="false"/>
          <w:i w:val="false"/>
          <w:color w:val="000000"/>
          <w:sz w:val="28"/>
        </w:rPr>
        <w:t>
      12) ИДП қалдықтарын зарарсыздандыруға арналған ыдыс;</w:t>
      </w:r>
    </w:p>
    <w:bookmarkEnd w:id="43"/>
    <w:bookmarkStart w:name="z46" w:id="44"/>
    <w:p>
      <w:pPr>
        <w:spacing w:after="0"/>
        <w:ind w:left="0"/>
        <w:jc w:val="both"/>
      </w:pPr>
      <w:r>
        <w:rPr>
          <w:rFonts w:ascii="Times New Roman"/>
          <w:b w:val="false"/>
          <w:i w:val="false"/>
          <w:color w:val="000000"/>
          <w:sz w:val="28"/>
        </w:rPr>
        <w:t>
      13) "А" сыныбының және "Б" сыныбының медициналық қалдықтарын медициналық қалдықтарды қауіпсіз жинауға және кәдеге жаратуға арналған контейнерлер, сыйымдылықтар (бұдан әрі – ҚЖКЖК);</w:t>
      </w:r>
    </w:p>
    <w:bookmarkEnd w:id="44"/>
    <w:bookmarkStart w:name="z47" w:id="45"/>
    <w:p>
      <w:pPr>
        <w:spacing w:after="0"/>
        <w:ind w:left="0"/>
        <w:jc w:val="both"/>
      </w:pPr>
      <w:r>
        <w:rPr>
          <w:rFonts w:ascii="Times New Roman"/>
          <w:b w:val="false"/>
          <w:i w:val="false"/>
          <w:color w:val="000000"/>
          <w:sz w:val="28"/>
        </w:rPr>
        <w:t>
      14) стационарлық немесе тасымалданатын бактерицидті шам.</w:t>
      </w:r>
    </w:p>
    <w:bookmarkEnd w:id="45"/>
    <w:bookmarkStart w:name="z48" w:id="46"/>
    <w:p>
      <w:pPr>
        <w:spacing w:after="0"/>
        <w:ind w:left="0"/>
        <w:jc w:val="left"/>
      </w:pPr>
      <w:r>
        <w:rPr>
          <w:rFonts w:ascii="Times New Roman"/>
          <w:b/>
          <w:i w:val="false"/>
          <w:color w:val="000000"/>
        </w:rPr>
        <w:t xml:space="preserve"> 2-параграф. Халыққа профилактикалық екпелер жүргізуге қойылатын санитариялық-эпидемиологиялық талаптар</w:t>
      </w:r>
    </w:p>
    <w:bookmarkEnd w:id="46"/>
    <w:bookmarkStart w:name="z49" w:id="47"/>
    <w:p>
      <w:pPr>
        <w:spacing w:after="0"/>
        <w:ind w:left="0"/>
        <w:jc w:val="both"/>
      </w:pPr>
      <w:r>
        <w:rPr>
          <w:rFonts w:ascii="Times New Roman"/>
          <w:b w:val="false"/>
          <w:i w:val="false"/>
          <w:color w:val="000000"/>
          <w:sz w:val="28"/>
        </w:rPr>
        <w:t>
      13. Профилактикалық екпені жүргізу алдында жалпы практика дәрігері/терапевт немесе педиатр, дәрігер болмаған кезде фельдшер анамнез жинауды, егілетін адамға термометрия жүргізіп медициналық қарап-тексеруді жүргізеді, иммундауға қарсы көрсетілімдер болмаған кезде медициналық ақпараттық жүйедегі (бұдан әрі – МАЖ) егілетін адамның медициналық құжатында егу жүргізуге рұқсатты ресімдейді, егілетін адамға немесе оның ата-анасына немесе кәмелетке толмаған адамның және сотпен әрекетке қабілетсіз деп танылған азаматтың өзге де заңды өкіліне (бұдан әрі – заңды өкіл) профилактикалық екпе, иммундаудан кейінгі ықтимал реакциялар мен қолайсыз көріністер, егуден бас тартудың салдарлары туралы ақпарат береді.</w:t>
      </w:r>
    </w:p>
    <w:bookmarkEnd w:id="47"/>
    <w:p>
      <w:pPr>
        <w:spacing w:after="0"/>
        <w:ind w:left="0"/>
        <w:jc w:val="both"/>
      </w:pPr>
      <w:r>
        <w:rPr>
          <w:rFonts w:ascii="Times New Roman"/>
          <w:b w:val="false"/>
          <w:i w:val="false"/>
          <w:color w:val="000000"/>
          <w:sz w:val="28"/>
        </w:rPr>
        <w:t xml:space="preserve">
      Профилактикалық екпелерді жүргізу, профилактикалық екпелерді жүргізуге уақытша немесе тұрақты медициналық қарсы көрсетілімдер туралы шешімді бейінді мамандардың қорытындысы негізінде жалпы практика дәрігері/терапевт немесе педиатр, дәрігер болмаған кезде фельдшер қабылдайды. Профилактикалық екпелерді жүргізуге уақытша және тұрақты медициналық қарсы көрсетілімдерді есепке алу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Профилактикалық екпелерді жүргізу алдында егілетін адамды медициналық қарап-тексеру олардың денсаулық жағдайының нашарлауына және (немесе) аурулардың симптомдары болған кезде шағым жасаған жағдайда жүргізіледі. </w:t>
      </w:r>
    </w:p>
    <w:p>
      <w:pPr>
        <w:spacing w:after="0"/>
        <w:ind w:left="0"/>
        <w:jc w:val="both"/>
      </w:pPr>
      <w:r>
        <w:rPr>
          <w:rFonts w:ascii="Times New Roman"/>
          <w:b w:val="false"/>
          <w:i w:val="false"/>
          <w:color w:val="000000"/>
          <w:sz w:val="28"/>
        </w:rPr>
        <w:t>
      Инфекциялық аурумен ауыратын науқаспен қарым-қатынас, шектеу іс-шаралары жоспарлы профилактикалық екпені жүргізуге қарсы көрсетілім болып табылмайды.</w:t>
      </w:r>
    </w:p>
    <w:bookmarkStart w:name="z50" w:id="48"/>
    <w:p>
      <w:pPr>
        <w:spacing w:after="0"/>
        <w:ind w:left="0"/>
        <w:jc w:val="both"/>
      </w:pPr>
      <w:r>
        <w:rPr>
          <w:rFonts w:ascii="Times New Roman"/>
          <w:b w:val="false"/>
          <w:i w:val="false"/>
          <w:color w:val="000000"/>
          <w:sz w:val="28"/>
        </w:rPr>
        <w:t xml:space="preserve">
      14. Екпелер егілетін адамның немесе заңды өкілінің егу жүргізуге хабардар етілген электрондық келісімін алғаннан кейін жүргізіледі, техникалық ақаулар болған жағдайда сканерленген нұсқасы қоса беріледі. Профилактикалық екпелерді жүргізуге хабардар етілген электрондық келісім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түрде ресімделеді. Егілетін адам немесе оның заңды өкілі профилактикалық екпелер алудан бас тартқан жағдайда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түрде профилактикалық екпелерден бас тарту ресімделеді. Хабардар етілген электрондық келісім немесе бас тарту медициналық ақпараттық жүйелерге енгізіледі.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м.а. 30.10.2024 </w:t>
      </w:r>
      <w:r>
        <w:rPr>
          <w:rFonts w:ascii="Times New Roman"/>
          <w:b w:val="false"/>
          <w:i w:val="false"/>
          <w:color w:val="000000"/>
          <w:sz w:val="28"/>
        </w:rPr>
        <w:t>№ 88</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xml:space="preserve">
      15. Егілетін адамның немесе оның заңды өкілінің сауалнамасы профилактикалық екпе жүргізер алдында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егілетін адамнан немесе оның ата-аналарынан немесе кәмелетке толмағандардың және Қазақстан Республикасының азаматтық заңнамасында белгіленген тәртіппен әрекетке қабілетсіз деп танылған азаматтардың өзге де заңды өкілдерінен профилактикалық екпе жүргізу алдында сауал алу бойынша медицина қызметкерлеріне арналған сауалнама бойынша жүргізіледі.</w:t>
      </w:r>
    </w:p>
    <w:bookmarkEnd w:id="49"/>
    <w:bookmarkStart w:name="z52" w:id="50"/>
    <w:p>
      <w:pPr>
        <w:spacing w:after="0"/>
        <w:ind w:left="0"/>
        <w:jc w:val="both"/>
      </w:pPr>
      <w:r>
        <w:rPr>
          <w:rFonts w:ascii="Times New Roman"/>
          <w:b w:val="false"/>
          <w:i w:val="false"/>
          <w:color w:val="000000"/>
          <w:sz w:val="28"/>
        </w:rPr>
        <w:t xml:space="preserve">
      16. ИКҚК дамуының профилактикасы үшін халыққа профилактикалық екпелер Қазақстан Республикасы Денсаулық сақтау министрінің 2020 жылғы 21 қазандағы № ҚР ДСМ-146/2020 "Профилактикалық екпелерді жүргізуге медициналық қарсы көрсетілімдердің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21485 болып тіркелген) бекітілген Профилактикалық екпелерді жүргізуге медициналық қарсы көрсетілімдердің тізбесін ескере отырып жүргізіледі.</w:t>
      </w:r>
    </w:p>
    <w:bookmarkEnd w:id="50"/>
    <w:bookmarkStart w:name="z53" w:id="51"/>
    <w:p>
      <w:pPr>
        <w:spacing w:after="0"/>
        <w:ind w:left="0"/>
        <w:jc w:val="both"/>
      </w:pPr>
      <w:r>
        <w:rPr>
          <w:rFonts w:ascii="Times New Roman"/>
          <w:b w:val="false"/>
          <w:i w:val="false"/>
          <w:color w:val="000000"/>
          <w:sz w:val="28"/>
        </w:rPr>
        <w:t>
      17. Халыққа вакциналарды және басқа да ИДП-ны қауіпсіз енгізу мақсатында мыналар талап етіледі:</w:t>
      </w:r>
    </w:p>
    <w:bookmarkEnd w:id="51"/>
    <w:bookmarkStart w:name="z54" w:id="52"/>
    <w:p>
      <w:pPr>
        <w:spacing w:after="0"/>
        <w:ind w:left="0"/>
        <w:jc w:val="both"/>
      </w:pPr>
      <w:r>
        <w:rPr>
          <w:rFonts w:ascii="Times New Roman"/>
          <w:b w:val="false"/>
          <w:i w:val="false"/>
          <w:color w:val="000000"/>
          <w:sz w:val="28"/>
        </w:rPr>
        <w:t>
      1) пайдалану алдында ИДП-ның әрбір бірлігінің (ампула немесе құты) таңбалануын мұқият зерделеу (атауы, жарамдылық мерзімі, препараттың сыртқы түрінің нұсқаулықтағы сипаттамаға сәйкестігі, бүтіндігі);</w:t>
      </w:r>
    </w:p>
    <w:bookmarkEnd w:id="52"/>
    <w:bookmarkStart w:name="z55" w:id="53"/>
    <w:p>
      <w:pPr>
        <w:spacing w:after="0"/>
        <w:ind w:left="0"/>
        <w:jc w:val="both"/>
      </w:pPr>
      <w:r>
        <w:rPr>
          <w:rFonts w:ascii="Times New Roman"/>
          <w:b w:val="false"/>
          <w:i w:val="false"/>
          <w:color w:val="000000"/>
          <w:sz w:val="28"/>
        </w:rPr>
        <w:t>
      2) егер вакцинаға қоса берілген нұсқаулықтарда басқа нұсқаулар болмаса, енгізу орнын 70% спиртпен өңдеуді жүргізу;</w:t>
      </w:r>
    </w:p>
    <w:bookmarkEnd w:id="53"/>
    <w:bookmarkStart w:name="z56" w:id="54"/>
    <w:p>
      <w:pPr>
        <w:spacing w:after="0"/>
        <w:ind w:left="0"/>
        <w:jc w:val="both"/>
      </w:pPr>
      <w:r>
        <w:rPr>
          <w:rFonts w:ascii="Times New Roman"/>
          <w:b w:val="false"/>
          <w:i w:val="false"/>
          <w:color w:val="000000"/>
          <w:sz w:val="28"/>
        </w:rPr>
        <w:t>
      3) әрбір егілетін адамға жеке өздігінен бұғатталатын немесе өздігінен жойылатын стерильді шприцті, скарификаторды пайдалану, оларды қайта пайдалануға жол берілмейді. Қаптаманың бүтіндігі бұзылған, сақтау мерзімі өткен, көрінетін ластану белгілері бар шприцтер мен инелер жойылады;</w:t>
      </w:r>
    </w:p>
    <w:bookmarkEnd w:id="54"/>
    <w:bookmarkStart w:name="z57" w:id="55"/>
    <w:p>
      <w:pPr>
        <w:spacing w:after="0"/>
        <w:ind w:left="0"/>
        <w:jc w:val="both"/>
      </w:pPr>
      <w:r>
        <w:rPr>
          <w:rFonts w:ascii="Times New Roman"/>
          <w:b w:val="false"/>
          <w:i w:val="false"/>
          <w:color w:val="000000"/>
          <w:sz w:val="28"/>
        </w:rPr>
        <w:t>
      4) вакцинаның және шприцтің қаптамасын ашу егілетін адамның немесе оның заңды өкілінің қатысуымен тікелей вакцинациялау алдында жүргізіледі;</w:t>
      </w:r>
    </w:p>
    <w:bookmarkEnd w:id="55"/>
    <w:bookmarkStart w:name="z58" w:id="56"/>
    <w:p>
      <w:pPr>
        <w:spacing w:after="0"/>
        <w:ind w:left="0"/>
        <w:jc w:val="both"/>
      </w:pPr>
      <w:r>
        <w:rPr>
          <w:rFonts w:ascii="Times New Roman"/>
          <w:b w:val="false"/>
          <w:i w:val="false"/>
          <w:color w:val="000000"/>
          <w:sz w:val="28"/>
        </w:rPr>
        <w:t>
      5) әрбір ИДП құтысын сұйылту үшін бір рет қолданылатын стерильді шприц пен инені пайдалану және ИДП сұйылтылғаннан кейін бірден құтының тығынынан инені алу;</w:t>
      </w:r>
    </w:p>
    <w:bookmarkEnd w:id="56"/>
    <w:bookmarkStart w:name="z59" w:id="57"/>
    <w:p>
      <w:pPr>
        <w:spacing w:after="0"/>
        <w:ind w:left="0"/>
        <w:jc w:val="both"/>
      </w:pPr>
      <w:r>
        <w:rPr>
          <w:rFonts w:ascii="Times New Roman"/>
          <w:b w:val="false"/>
          <w:i w:val="false"/>
          <w:color w:val="000000"/>
          <w:sz w:val="28"/>
        </w:rPr>
        <w:t>
      6) ИДП-ға арналған нұсқаулықта өзгеше көзделмесе, сұйылту кезінде ИДП-ға еріткіштің толық көлемін пайдалану;</w:t>
      </w:r>
    </w:p>
    <w:bookmarkEnd w:id="57"/>
    <w:bookmarkStart w:name="z60" w:id="58"/>
    <w:p>
      <w:pPr>
        <w:spacing w:after="0"/>
        <w:ind w:left="0"/>
        <w:jc w:val="both"/>
      </w:pPr>
      <w:r>
        <w:rPr>
          <w:rFonts w:ascii="Times New Roman"/>
          <w:b w:val="false"/>
          <w:i w:val="false"/>
          <w:color w:val="000000"/>
          <w:sz w:val="28"/>
        </w:rPr>
        <w:t>
      7) ИДП-ға арналған нұсқаулықта өзгеше көзделмесе, ИДП-ны сұйылту үшін өндірушінің осы вакцинаға қоса берген еріткіші пайдаланылады;</w:t>
      </w:r>
    </w:p>
    <w:bookmarkEnd w:id="58"/>
    <w:bookmarkStart w:name="z61" w:id="59"/>
    <w:p>
      <w:pPr>
        <w:spacing w:after="0"/>
        <w:ind w:left="0"/>
        <w:jc w:val="both"/>
      </w:pPr>
      <w:r>
        <w:rPr>
          <w:rFonts w:ascii="Times New Roman"/>
          <w:b w:val="false"/>
          <w:i w:val="false"/>
          <w:color w:val="000000"/>
          <w:sz w:val="28"/>
        </w:rPr>
        <w:t>
      8) енгізу техникасын сақтау (БЦЖ вакцинасы – сол иықтың сыртқы бетінің жоғарғы және ортаңғы үштен бір бөлігінің шекарасында тері ішіне, қызылшаға, қызамыққа және паротитке қарсы вакцина – тері астына, ауыз арқылы пайдаланылатын полиомиелитке қарсы вакцина (бұдан әрі – АПҚВ) – ауыз арқылы, басқа вакциналар – ИДП-ны медициналық қолдану жөніндегі нұсқаулықта өзгеше көзделмесе бұлшықет ішіне) және ИДП-ны енгізу кезінде дене аймағын дұрыс таңдау (1 жасқа дейінгі балалар үшін вакциналарды енгізу орны – жамбастың алдыңғы латеральды аймағы, 1 жастан асқан балалар үшін иықтың дельта тәрізді бұлшықет аймағында бұлшықет массасы жеткілікті болғанда және ересектерге – иықтың дельта тәрізді бұлшықет аймағы).</w:t>
      </w:r>
    </w:p>
    <w:bookmarkEnd w:id="59"/>
    <w:p>
      <w:pPr>
        <w:spacing w:after="0"/>
        <w:ind w:left="0"/>
        <w:jc w:val="both"/>
      </w:pPr>
      <w:r>
        <w:rPr>
          <w:rFonts w:ascii="Times New Roman"/>
          <w:b w:val="false"/>
          <w:i w:val="false"/>
          <w:color w:val="000000"/>
          <w:sz w:val="28"/>
        </w:rPr>
        <w:t>
      Бір аяқ-қолға екі вакцина енгізу қажет болған жағдайда вакциналар бір-бірінен кемінде 3-5 сантиметр қашықтықта енгізіледі. Егер вакцинаны ұсынылған орындарға енгізу мүмкін болмаса, вакцинаны енгізу үшін балама аймақ пайдаланылады.</w:t>
      </w:r>
    </w:p>
    <w:bookmarkStart w:name="z62" w:id="60"/>
    <w:p>
      <w:pPr>
        <w:spacing w:after="0"/>
        <w:ind w:left="0"/>
        <w:jc w:val="both"/>
      </w:pPr>
      <w:r>
        <w:rPr>
          <w:rFonts w:ascii="Times New Roman"/>
          <w:b w:val="false"/>
          <w:i w:val="false"/>
          <w:color w:val="000000"/>
          <w:sz w:val="28"/>
        </w:rPr>
        <w:t>
      9) ИДП бар құтының тығындарын өңдеу және ИДП енгізілетін дене аймағын өңдеу үшін жеке стерильді шариктер немесе бір рет қолданылатын антисептикалық сулықтарды пайдалану;</w:t>
      </w:r>
    </w:p>
    <w:bookmarkEnd w:id="60"/>
    <w:bookmarkStart w:name="z63" w:id="61"/>
    <w:p>
      <w:pPr>
        <w:spacing w:after="0"/>
        <w:ind w:left="0"/>
        <w:jc w:val="both"/>
      </w:pPr>
      <w:r>
        <w:rPr>
          <w:rFonts w:ascii="Times New Roman"/>
          <w:b w:val="false"/>
          <w:i w:val="false"/>
          <w:color w:val="000000"/>
          <w:sz w:val="28"/>
        </w:rPr>
        <w:t>
      10) дене аймағын өңдеуге арналған стерильді шариктерді спиртте емес, құрғақ күйінде сақтау;</w:t>
      </w:r>
    </w:p>
    <w:bookmarkEnd w:id="61"/>
    <w:bookmarkStart w:name="z64" w:id="62"/>
    <w:p>
      <w:pPr>
        <w:spacing w:after="0"/>
        <w:ind w:left="0"/>
        <w:jc w:val="both"/>
      </w:pPr>
      <w:r>
        <w:rPr>
          <w:rFonts w:ascii="Times New Roman"/>
          <w:b w:val="false"/>
          <w:i w:val="false"/>
          <w:color w:val="000000"/>
          <w:sz w:val="28"/>
        </w:rPr>
        <w:t>
      11) бір рет қолданылатын қолғаптарды пайдалану;</w:t>
      </w:r>
    </w:p>
    <w:bookmarkEnd w:id="62"/>
    <w:bookmarkStart w:name="z65" w:id="63"/>
    <w:p>
      <w:pPr>
        <w:spacing w:after="0"/>
        <w:ind w:left="0"/>
        <w:jc w:val="both"/>
      </w:pPr>
      <w:r>
        <w:rPr>
          <w:rFonts w:ascii="Times New Roman"/>
          <w:b w:val="false"/>
          <w:i w:val="false"/>
          <w:color w:val="000000"/>
          <w:sz w:val="28"/>
        </w:rPr>
        <w:t>
      12) шприцтің қаптамасын ашқаннан кейін ИДП-ны енгізгенге дейін мүмкін болатын ең аз уақытты қамтамасыз ету;</w:t>
      </w:r>
    </w:p>
    <w:bookmarkEnd w:id="63"/>
    <w:bookmarkStart w:name="z66" w:id="64"/>
    <w:p>
      <w:pPr>
        <w:spacing w:after="0"/>
        <w:ind w:left="0"/>
        <w:jc w:val="both"/>
      </w:pPr>
      <w:r>
        <w:rPr>
          <w:rFonts w:ascii="Times New Roman"/>
          <w:b w:val="false"/>
          <w:i w:val="false"/>
          <w:color w:val="000000"/>
          <w:sz w:val="28"/>
        </w:rPr>
        <w:t>
      13) ИДП енгізу кезінде Дүниежүзілік денсаулық сақтау ұйымы ұсынған баланың дұрыс қалпын сақтау;</w:t>
      </w:r>
    </w:p>
    <w:bookmarkEnd w:id="64"/>
    <w:bookmarkStart w:name="z67" w:id="65"/>
    <w:p>
      <w:pPr>
        <w:spacing w:after="0"/>
        <w:ind w:left="0"/>
        <w:jc w:val="both"/>
      </w:pPr>
      <w:r>
        <w:rPr>
          <w:rFonts w:ascii="Times New Roman"/>
          <w:b w:val="false"/>
          <w:i w:val="false"/>
          <w:color w:val="000000"/>
          <w:sz w:val="28"/>
        </w:rPr>
        <w:t>
      14) ИДП егу пункттерін өздігінен бұғатталатын және жойылатын және бір рет қолданылатын шприцтермен кешенді жабдықтау қағидатын сақтау;</w:t>
      </w:r>
    </w:p>
    <w:bookmarkEnd w:id="65"/>
    <w:bookmarkStart w:name="z68" w:id="66"/>
    <w:p>
      <w:pPr>
        <w:spacing w:after="0"/>
        <w:ind w:left="0"/>
        <w:jc w:val="both"/>
      </w:pPr>
      <w:r>
        <w:rPr>
          <w:rFonts w:ascii="Times New Roman"/>
          <w:b w:val="false"/>
          <w:i w:val="false"/>
          <w:color w:val="000000"/>
          <w:sz w:val="28"/>
        </w:rPr>
        <w:t>
      15) тікелей инъекция жүргізілетін орынның жанында тұрақты беткейде ҚЖКЖК орналастыру;</w:t>
      </w:r>
    </w:p>
    <w:bookmarkEnd w:id="66"/>
    <w:bookmarkStart w:name="z69" w:id="67"/>
    <w:p>
      <w:pPr>
        <w:spacing w:after="0"/>
        <w:ind w:left="0"/>
        <w:jc w:val="both"/>
      </w:pPr>
      <w:r>
        <w:rPr>
          <w:rFonts w:ascii="Times New Roman"/>
          <w:b w:val="false"/>
          <w:i w:val="false"/>
          <w:color w:val="000000"/>
          <w:sz w:val="28"/>
        </w:rPr>
        <w:t>
      16) егу бригадалары шыққан кезде жұмыс күнінің соңында халықты иммундау үшін пайдаланылған ИДП қалдықтары бар құтылар мен ампулаларды жою;</w:t>
      </w:r>
    </w:p>
    <w:bookmarkEnd w:id="67"/>
    <w:bookmarkStart w:name="z70" w:id="68"/>
    <w:p>
      <w:pPr>
        <w:spacing w:after="0"/>
        <w:ind w:left="0"/>
        <w:jc w:val="both"/>
      </w:pPr>
      <w:r>
        <w:rPr>
          <w:rFonts w:ascii="Times New Roman"/>
          <w:b w:val="false"/>
          <w:i w:val="false"/>
          <w:color w:val="000000"/>
          <w:sz w:val="28"/>
        </w:rPr>
        <w:t>
      17) пайдаланылған инесі бар шприцтерді тез арада инъекция жүргізілгеннен кейін, алдын ала жумай, дезинфекцияламай, бөлшектеп, деформацияламай ҚЖКЖК-ға жинау;</w:t>
      </w:r>
    </w:p>
    <w:bookmarkEnd w:id="68"/>
    <w:bookmarkStart w:name="z71" w:id="69"/>
    <w:p>
      <w:pPr>
        <w:spacing w:after="0"/>
        <w:ind w:left="0"/>
        <w:jc w:val="both"/>
      </w:pPr>
      <w:r>
        <w:rPr>
          <w:rFonts w:ascii="Times New Roman"/>
          <w:b w:val="false"/>
          <w:i w:val="false"/>
          <w:color w:val="000000"/>
          <w:sz w:val="28"/>
        </w:rPr>
        <w:t>
      18) төрттен үш (немесе белгіге дейін) бөлігі толған кезде ҚЖКЖК клапанын жабу;</w:t>
      </w:r>
    </w:p>
    <w:bookmarkEnd w:id="69"/>
    <w:bookmarkStart w:name="z72" w:id="70"/>
    <w:p>
      <w:pPr>
        <w:spacing w:after="0"/>
        <w:ind w:left="0"/>
        <w:jc w:val="both"/>
      </w:pPr>
      <w:r>
        <w:rPr>
          <w:rFonts w:ascii="Times New Roman"/>
          <w:b w:val="false"/>
          <w:i w:val="false"/>
          <w:color w:val="000000"/>
          <w:sz w:val="28"/>
        </w:rPr>
        <w:t>
      19) пайдаланылған шприцтер толтырылған ҚЖКЖК-ны уақытша сақтау үшін арнайы бөлінген орын не жеке үй-жай бөлу;</w:t>
      </w:r>
    </w:p>
    <w:bookmarkEnd w:id="70"/>
    <w:bookmarkStart w:name="z73" w:id="71"/>
    <w:p>
      <w:pPr>
        <w:spacing w:after="0"/>
        <w:ind w:left="0"/>
        <w:jc w:val="both"/>
      </w:pPr>
      <w:r>
        <w:rPr>
          <w:rFonts w:ascii="Times New Roman"/>
          <w:b w:val="false"/>
          <w:i w:val="false"/>
          <w:color w:val="000000"/>
          <w:sz w:val="28"/>
        </w:rPr>
        <w:t xml:space="preserve">
      20) толтырылған ҚЖКЖК-ны жою № ҚР ДСМ-96/2020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71"/>
    <w:bookmarkStart w:name="z74" w:id="72"/>
    <w:p>
      <w:pPr>
        <w:spacing w:after="0"/>
        <w:ind w:left="0"/>
        <w:jc w:val="both"/>
      </w:pPr>
      <w:r>
        <w:rPr>
          <w:rFonts w:ascii="Times New Roman"/>
          <w:b w:val="false"/>
          <w:i w:val="false"/>
          <w:color w:val="000000"/>
          <w:sz w:val="28"/>
        </w:rPr>
        <w:t>
      18. Туберкулезге қарсы егуді қоспағанда, бір күнде профилактикалық екпенің әртүрлі түрлері біріктіріледі. Вакциналар дененің әртүрлі аймақтарына және әртүрлі шприцтермен енгізіледі.</w:t>
      </w:r>
    </w:p>
    <w:bookmarkEnd w:id="72"/>
    <w:bookmarkStart w:name="z75" w:id="73"/>
    <w:p>
      <w:pPr>
        <w:spacing w:after="0"/>
        <w:ind w:left="0"/>
        <w:jc w:val="both"/>
      </w:pPr>
      <w:r>
        <w:rPr>
          <w:rFonts w:ascii="Times New Roman"/>
          <w:b w:val="false"/>
          <w:i w:val="false"/>
          <w:color w:val="000000"/>
          <w:sz w:val="28"/>
        </w:rPr>
        <w:t>
      19. Емханада туберкулезге қарсы вакцинациялау денсаулық сақтау ұйымының бірінші басшысы бекіткен кестеге сәйкес арнайы бөлінген күндері жүргізіледі.</w:t>
      </w:r>
    </w:p>
    <w:bookmarkEnd w:id="73"/>
    <w:p>
      <w:pPr>
        <w:spacing w:after="0"/>
        <w:ind w:left="0"/>
        <w:jc w:val="both"/>
      </w:pPr>
      <w:r>
        <w:rPr>
          <w:rFonts w:ascii="Times New Roman"/>
          <w:b w:val="false"/>
          <w:i w:val="false"/>
          <w:color w:val="000000"/>
          <w:sz w:val="28"/>
        </w:rPr>
        <w:t>
      Егер ИДП бір күнде енгізілмесе, тірі вакциналарды енгізу арасында кемінде төрт апта интервал сақталады. Тірі және белсенділігі жойылған вакциналарды енгізу арасындағы, сондай-ақ әртүрлі белсенділігі жойылған вакциналар арасындағы интервал сақталмайды.</w:t>
      </w:r>
    </w:p>
    <w:bookmarkStart w:name="z76" w:id="74"/>
    <w:p>
      <w:pPr>
        <w:spacing w:after="0"/>
        <w:ind w:left="0"/>
        <w:jc w:val="both"/>
      </w:pPr>
      <w:r>
        <w:rPr>
          <w:rFonts w:ascii="Times New Roman"/>
          <w:b w:val="false"/>
          <w:i w:val="false"/>
          <w:color w:val="000000"/>
          <w:sz w:val="28"/>
        </w:rPr>
        <w:t xml:space="preserve">
      20. Шала туылған балалар (жүктіліктің 33 аптасына дейін туылған) вакцинациялауға қарсы көрсетілімдері мен туылған кездегі дене массасы ескеріле отырып, профилактикалық екпелерді вакциналардың ұсынылған дозалары пайдаланыла отырып, № 612 </w:t>
      </w:r>
      <w:r>
        <w:rPr>
          <w:rFonts w:ascii="Times New Roman"/>
          <w:b w:val="false"/>
          <w:i w:val="false"/>
          <w:color w:val="000000"/>
          <w:sz w:val="28"/>
        </w:rPr>
        <w:t>қаулымен</w:t>
      </w:r>
      <w:r>
        <w:rPr>
          <w:rFonts w:ascii="Times New Roman"/>
          <w:b w:val="false"/>
          <w:i w:val="false"/>
          <w:color w:val="000000"/>
          <w:sz w:val="28"/>
        </w:rPr>
        <w:t xml:space="preserve"> бекітілген мерзімдерде алады.</w:t>
      </w:r>
    </w:p>
    <w:bookmarkEnd w:id="74"/>
    <w:bookmarkStart w:name="z77" w:id="75"/>
    <w:p>
      <w:pPr>
        <w:spacing w:after="0"/>
        <w:ind w:left="0"/>
        <w:jc w:val="both"/>
      </w:pPr>
      <w:r>
        <w:rPr>
          <w:rFonts w:ascii="Times New Roman"/>
          <w:b w:val="false"/>
          <w:i w:val="false"/>
          <w:color w:val="000000"/>
          <w:sz w:val="28"/>
        </w:rPr>
        <w:t>
      21. В вирустық гепатитіне (бұдан әрі – ВВГ) зерттеудің оң нәтижесі бар анадан перинаталдық берілудің алдын алу мақсатында балаларды ВВГ-ға қарсы вакцинациялау вакцинацияның пайдасы қауіптен асатын өмірінің алғашқы он екі сағатында жүргізіледі.</w:t>
      </w:r>
    </w:p>
    <w:bookmarkEnd w:id="75"/>
    <w:bookmarkStart w:name="z78" w:id="76"/>
    <w:p>
      <w:pPr>
        <w:spacing w:after="0"/>
        <w:ind w:left="0"/>
        <w:jc w:val="both"/>
      </w:pPr>
      <w:r>
        <w:rPr>
          <w:rFonts w:ascii="Times New Roman"/>
          <w:b w:val="false"/>
          <w:i w:val="false"/>
          <w:color w:val="000000"/>
          <w:sz w:val="28"/>
        </w:rPr>
        <w:t xml:space="preserve">
      22. Егер № 612 </w:t>
      </w:r>
      <w:r>
        <w:rPr>
          <w:rFonts w:ascii="Times New Roman"/>
          <w:b w:val="false"/>
          <w:i w:val="false"/>
          <w:color w:val="000000"/>
          <w:sz w:val="28"/>
        </w:rPr>
        <w:t>қаулымен</w:t>
      </w:r>
      <w:r>
        <w:rPr>
          <w:rFonts w:ascii="Times New Roman"/>
          <w:b w:val="false"/>
          <w:i w:val="false"/>
          <w:color w:val="000000"/>
          <w:sz w:val="28"/>
        </w:rPr>
        <w:t xml:space="preserve"> бекітілген мерзімдерге сәйкес өзгеше көзделмесе, вакцина дозалары арасындағы интервалдар вакцинаға және басқа да ИДП-ға қоса берілетін нұсқаулыққа сәйкес сақталады.</w:t>
      </w:r>
    </w:p>
    <w:bookmarkEnd w:id="76"/>
    <w:bookmarkStart w:name="z79" w:id="77"/>
    <w:p>
      <w:pPr>
        <w:spacing w:after="0"/>
        <w:ind w:left="0"/>
        <w:jc w:val="both"/>
      </w:pPr>
      <w:r>
        <w:rPr>
          <w:rFonts w:ascii="Times New Roman"/>
          <w:b w:val="false"/>
          <w:i w:val="false"/>
          <w:color w:val="000000"/>
          <w:sz w:val="28"/>
        </w:rPr>
        <w:t xml:space="preserve">
      23. Вакцинация курсын жүргізу кезінде дозалар арасындағы интервал ұлғайтылған жағдайда иммундау № 612 </w:t>
      </w:r>
      <w:r>
        <w:rPr>
          <w:rFonts w:ascii="Times New Roman"/>
          <w:b w:val="false"/>
          <w:i w:val="false"/>
          <w:color w:val="000000"/>
          <w:sz w:val="28"/>
        </w:rPr>
        <w:t>қаулымен</w:t>
      </w:r>
      <w:r>
        <w:rPr>
          <w:rFonts w:ascii="Times New Roman"/>
          <w:b w:val="false"/>
          <w:i w:val="false"/>
          <w:color w:val="000000"/>
          <w:sz w:val="28"/>
        </w:rPr>
        <w:t xml:space="preserve"> бекітілген мерзімдерге сәйкес қосымша дозалар енгізілмей жалғастырылады.</w:t>
      </w:r>
    </w:p>
    <w:bookmarkEnd w:id="77"/>
    <w:bookmarkStart w:name="z80" w:id="78"/>
    <w:p>
      <w:pPr>
        <w:spacing w:after="0"/>
        <w:ind w:left="0"/>
        <w:jc w:val="both"/>
      </w:pPr>
      <w:r>
        <w:rPr>
          <w:rFonts w:ascii="Times New Roman"/>
          <w:b w:val="false"/>
          <w:i w:val="false"/>
          <w:color w:val="000000"/>
          <w:sz w:val="28"/>
        </w:rPr>
        <w:t xml:space="preserve">
      24. Сіреспенің шұғыл профилактикасы "Қарсы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2 ақпандағы № ҚР ДСМ-13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22157 болып тіркелген) сәйкес жүргізіледі.</w:t>
      </w:r>
    </w:p>
    <w:bookmarkEnd w:id="78"/>
    <w:bookmarkStart w:name="z81" w:id="79"/>
    <w:p>
      <w:pPr>
        <w:spacing w:after="0"/>
        <w:ind w:left="0"/>
        <w:jc w:val="both"/>
      </w:pPr>
      <w:r>
        <w:rPr>
          <w:rFonts w:ascii="Times New Roman"/>
          <w:b w:val="false"/>
          <w:i w:val="false"/>
          <w:color w:val="000000"/>
          <w:sz w:val="28"/>
        </w:rPr>
        <w:t>
      25. Коронавирус инфекциясына (бұдан әрі – КВИ) және тұмауға қарсы профилактикалық екпелер КВИ бойынша эпидемиологиялық жағдайға байланысты Қазақстан Республикасының Бас мемлекеттік санитариялық дәрігерінің қаулысымен айқындалған адамдарға эпидемиологиялық көрсетілімдер бойынша жүргізіледі.</w:t>
      </w:r>
    </w:p>
    <w:bookmarkEnd w:id="79"/>
    <w:bookmarkStart w:name="z82" w:id="80"/>
    <w:p>
      <w:pPr>
        <w:spacing w:after="0"/>
        <w:ind w:left="0"/>
        <w:jc w:val="both"/>
      </w:pPr>
      <w:r>
        <w:rPr>
          <w:rFonts w:ascii="Times New Roman"/>
          <w:b w:val="false"/>
          <w:i w:val="false"/>
          <w:color w:val="000000"/>
          <w:sz w:val="28"/>
        </w:rPr>
        <w:t>
      26. Вакцинаға қоса берілетін нұсқаулықта өзгеше көзделмесе, КВИ-ге қарсы вакцинация екі кезеңмен жүргізіледі. КВИ-ге қарсы ревакцинация КВИ-ге қарсы соңғы екпеден кейін кемінде 6 ай интервалмен жүргізіледі.</w:t>
      </w:r>
    </w:p>
    <w:bookmarkEnd w:id="80"/>
    <w:bookmarkStart w:name="z83" w:id="81"/>
    <w:p>
      <w:pPr>
        <w:spacing w:after="0"/>
        <w:ind w:left="0"/>
        <w:jc w:val="both"/>
      </w:pPr>
      <w:r>
        <w:rPr>
          <w:rFonts w:ascii="Times New Roman"/>
          <w:b w:val="false"/>
          <w:i w:val="false"/>
          <w:color w:val="000000"/>
          <w:sz w:val="28"/>
        </w:rPr>
        <w:t>
      27. Иммундық-супрессивті терапия алатын және иммун тапшылығы бар науқастар КВИ-ге қарсы иммундық жүйенің функциясын тежейтін препараттарды қабылдауды жалғастыру мәселесін шешу үшін дәрігердің консультациясынан кейін егіледі.</w:t>
      </w:r>
    </w:p>
    <w:bookmarkEnd w:id="81"/>
    <w:bookmarkStart w:name="z84" w:id="82"/>
    <w:p>
      <w:pPr>
        <w:spacing w:after="0"/>
        <w:ind w:left="0"/>
        <w:jc w:val="both"/>
      </w:pPr>
      <w:r>
        <w:rPr>
          <w:rFonts w:ascii="Times New Roman"/>
          <w:b w:val="false"/>
          <w:i w:val="false"/>
          <w:color w:val="000000"/>
          <w:sz w:val="28"/>
        </w:rPr>
        <w:t>
      28. Қан ұюы бұзылған (гемофилия) пациенттерге барлық вакциналар тері астына немесе тері ішіне, бір жасқа дейінгі балаларға жамбастың алдыңғы латералды аймағына, бір жастан асқан балалар мен ересектерге иықтың дельта тәрізді бұлшықет аймағына сақтық шараларын сақтай отырып енгізіледі.</w:t>
      </w:r>
    </w:p>
    <w:bookmarkEnd w:id="82"/>
    <w:bookmarkStart w:name="z85" w:id="83"/>
    <w:p>
      <w:pPr>
        <w:spacing w:after="0"/>
        <w:ind w:left="0"/>
        <w:jc w:val="both"/>
      </w:pPr>
      <w:r>
        <w:rPr>
          <w:rFonts w:ascii="Times New Roman"/>
          <w:b w:val="false"/>
          <w:i w:val="false"/>
          <w:color w:val="000000"/>
          <w:sz w:val="28"/>
        </w:rPr>
        <w:t>
      29. Иммуноглобулинді немесе қан препаратын енгізгеннен кейін қызылшаға, қызамыққа және паротитке қарсы вакциналарды енгізу кем дегенде үш айға кейінге қалдырылады. Құрамында АбКДС бар вакциналар, АДС-М, туберкулезге, пневмококк инфекциясына, АПВ-ға қарсы вакцина иммуноглобулиндерді немесе қан препараттарын енгізу арасындағы интервалсыз енгізіледі.</w:t>
      </w:r>
    </w:p>
    <w:bookmarkEnd w:id="83"/>
    <w:bookmarkStart w:name="z86" w:id="84"/>
    <w:p>
      <w:pPr>
        <w:spacing w:after="0"/>
        <w:ind w:left="0"/>
        <w:jc w:val="both"/>
      </w:pPr>
      <w:r>
        <w:rPr>
          <w:rFonts w:ascii="Times New Roman"/>
          <w:b w:val="false"/>
          <w:i w:val="false"/>
          <w:color w:val="000000"/>
          <w:sz w:val="28"/>
        </w:rPr>
        <w:t>
      30. Халықты қызылшаға, қызамыққа және паротитке қарсы иммундау үшін қызылшаға, қызамыққа және паротитке қарсы аралас вакцина (бұдан әрі – ҚҚП) және қызылшаға, қызамыққа және паротитке қарсы моновакциналар қолданылады. Қызылшаға, қызамыққа және паротитке қарсы вакцинациялау мен ревакцинациялау арасындағы интервал кемінде алты айды құрайды, бірақ 6 жасқа толғанға дейін емес.</w:t>
      </w:r>
    </w:p>
    <w:bookmarkEnd w:id="84"/>
    <w:bookmarkStart w:name="z87" w:id="85"/>
    <w:p>
      <w:pPr>
        <w:spacing w:after="0"/>
        <w:ind w:left="0"/>
        <w:jc w:val="both"/>
      </w:pPr>
      <w:r>
        <w:rPr>
          <w:rFonts w:ascii="Times New Roman"/>
          <w:b w:val="false"/>
          <w:i w:val="false"/>
          <w:color w:val="000000"/>
          <w:sz w:val="28"/>
        </w:rPr>
        <w:t>
      31. Қызылшаға, қызамыққа, паротитке, туберкулезге, АПВ-ға қарсы вакциналарды енгізгеннен кейін иммуноглобулинді енгізу үшін кем дегенде екі апта интервал сақталады. Құрамында АбКДС бар вакцинаны, пневмококк инфекциясына қарсы вакцинаны, АДС-М енгізгеннен кейін және иммуноглобулинді енгізгеннен кейін интервал сақталмайды.</w:t>
      </w:r>
    </w:p>
    <w:bookmarkEnd w:id="85"/>
    <w:bookmarkStart w:name="z88" w:id="86"/>
    <w:p>
      <w:pPr>
        <w:spacing w:after="0"/>
        <w:ind w:left="0"/>
        <w:jc w:val="both"/>
      </w:pPr>
      <w:r>
        <w:rPr>
          <w:rFonts w:ascii="Times New Roman"/>
          <w:b w:val="false"/>
          <w:i w:val="false"/>
          <w:color w:val="000000"/>
          <w:sz w:val="28"/>
        </w:rPr>
        <w:t xml:space="preserve">
      32. Иммунитеті бұзылған науқастар бесенділігі жойылған вакциналарды № 612 </w:t>
      </w:r>
      <w:r>
        <w:rPr>
          <w:rFonts w:ascii="Times New Roman"/>
          <w:b w:val="false"/>
          <w:i w:val="false"/>
          <w:color w:val="000000"/>
          <w:sz w:val="28"/>
        </w:rPr>
        <w:t>қаулымен</w:t>
      </w:r>
      <w:r>
        <w:rPr>
          <w:rFonts w:ascii="Times New Roman"/>
          <w:b w:val="false"/>
          <w:i w:val="false"/>
          <w:color w:val="000000"/>
          <w:sz w:val="28"/>
        </w:rPr>
        <w:t xml:space="preserve"> бекітілген мерзімдерге сәйкес стандартты дозаларда алады.</w:t>
      </w:r>
    </w:p>
    <w:bookmarkEnd w:id="86"/>
    <w:bookmarkStart w:name="z89" w:id="87"/>
    <w:p>
      <w:pPr>
        <w:spacing w:after="0"/>
        <w:ind w:left="0"/>
        <w:jc w:val="both"/>
      </w:pPr>
      <w:r>
        <w:rPr>
          <w:rFonts w:ascii="Times New Roman"/>
          <w:b w:val="false"/>
          <w:i w:val="false"/>
          <w:color w:val="000000"/>
          <w:sz w:val="28"/>
        </w:rPr>
        <w:t>
      33. Иммунитет бұзылуының (иммун тапшылығының) кез келген түрімен ауыратын науқастарға вакцинация тірі вакциналар пайдаланылып жүргізілмейді.</w:t>
      </w:r>
    </w:p>
    <w:bookmarkEnd w:id="87"/>
    <w:bookmarkStart w:name="z90" w:id="88"/>
    <w:p>
      <w:pPr>
        <w:spacing w:after="0"/>
        <w:ind w:left="0"/>
        <w:jc w:val="both"/>
      </w:pPr>
      <w:r>
        <w:rPr>
          <w:rFonts w:ascii="Times New Roman"/>
          <w:b w:val="false"/>
          <w:i w:val="false"/>
          <w:color w:val="000000"/>
          <w:sz w:val="28"/>
        </w:rPr>
        <w:t>
      34. Эпидемиологиялық көрсетілімдер бойынша АПВ вакцинасымен иммундау кезінде ҚҚП-мен интервал сақталмайды.</w:t>
      </w:r>
    </w:p>
    <w:bookmarkEnd w:id="88"/>
    <w:bookmarkStart w:name="z91" w:id="89"/>
    <w:p>
      <w:pPr>
        <w:spacing w:after="0"/>
        <w:ind w:left="0"/>
        <w:jc w:val="both"/>
      </w:pPr>
      <w:r>
        <w:rPr>
          <w:rFonts w:ascii="Times New Roman"/>
          <w:b w:val="false"/>
          <w:i w:val="false"/>
          <w:color w:val="000000"/>
          <w:sz w:val="28"/>
        </w:rPr>
        <w:t>
      35. Полиомиелитке қарсы вакцинацияның бастапқы курсы аралас вакциналардың құрамындағы бесенділігі жойылған полиомиелитке қарсы вакцинаны (бұдан әрі – БЖПВ) қолдана отырып үш рет жүргізіледі.</w:t>
      </w:r>
    </w:p>
    <w:bookmarkEnd w:id="89"/>
    <w:bookmarkStart w:name="z92" w:id="90"/>
    <w:p>
      <w:pPr>
        <w:spacing w:after="0"/>
        <w:ind w:left="0"/>
        <w:jc w:val="both"/>
      </w:pPr>
      <w:r>
        <w:rPr>
          <w:rFonts w:ascii="Times New Roman"/>
          <w:b w:val="false"/>
          <w:i w:val="false"/>
          <w:color w:val="000000"/>
          <w:sz w:val="28"/>
        </w:rPr>
        <w:t>
      36. 7 жасқа дейінгі балаларға полиомиелитке қарсы вакцинацияның үш реттік бастапқы курсы БЖПВ қолдана отырып жүргізіледі. БЖПВ алмаған балаларға вакцинамен байланысты параличтік полиомиелиттің дамуының профилактикасы мақсатында АПВ енгізілмейді.</w:t>
      </w:r>
    </w:p>
    <w:bookmarkEnd w:id="90"/>
    <w:bookmarkStart w:name="z93" w:id="91"/>
    <w:p>
      <w:pPr>
        <w:spacing w:after="0"/>
        <w:ind w:left="0"/>
        <w:jc w:val="both"/>
      </w:pPr>
      <w:r>
        <w:rPr>
          <w:rFonts w:ascii="Times New Roman"/>
          <w:b w:val="false"/>
          <w:i w:val="false"/>
          <w:color w:val="000000"/>
          <w:sz w:val="28"/>
        </w:rPr>
        <w:t>
      37. Иммун тапшылығы бар науқастармен бір үйде тұратын адамдар егілген адам иммун тапшылығы бар науқастан вакцинациялау күнінен бастап кемінде күнтізбелік 30 күнге оқшаулана отырып, АПВ-мен вакцинацияланады.</w:t>
      </w:r>
    </w:p>
    <w:bookmarkEnd w:id="91"/>
    <w:p>
      <w:pPr>
        <w:spacing w:after="0"/>
        <w:ind w:left="0"/>
        <w:jc w:val="both"/>
      </w:pPr>
      <w:r>
        <w:rPr>
          <w:rFonts w:ascii="Times New Roman"/>
          <w:b w:val="false"/>
          <w:i w:val="false"/>
          <w:color w:val="000000"/>
          <w:sz w:val="28"/>
        </w:rPr>
        <w:t>
      Ұйымдасқан ұжымдарда полиомиелитке қарсы егілмеген балалар АПВ алған балалардан вакцинациялау күнінен бастап кемінде күнтізбелік 30 күнге бөлінеді.</w:t>
      </w:r>
    </w:p>
    <w:bookmarkStart w:name="z94" w:id="92"/>
    <w:p>
      <w:pPr>
        <w:spacing w:after="0"/>
        <w:ind w:left="0"/>
        <w:jc w:val="both"/>
      </w:pPr>
      <w:r>
        <w:rPr>
          <w:rFonts w:ascii="Times New Roman"/>
          <w:b w:val="false"/>
          <w:i w:val="false"/>
          <w:color w:val="000000"/>
          <w:sz w:val="28"/>
        </w:rPr>
        <w:t>
      38. Анатомиялық және функционалдық асплениясы бар науқастар пневмококкты, менингококкты инфекциядан және В типті гемофильді инфекциядан қорғалады. Көрсетілген инфекцияларға қарсы вакцинациялау жоспарлы спленэктомияға дейін 14 күннен кешіктірілмей жүргізіледі. Егер вакцинация хирургиялық араласуға дейін жүргізілмесе, вакцинация науқас жағдайының тұрақтануы ескеріле отырып, операциядан кейін 2 аптадан соң жүргізіледі.</w:t>
      </w:r>
    </w:p>
    <w:bookmarkEnd w:id="92"/>
    <w:bookmarkStart w:name="z95" w:id="93"/>
    <w:p>
      <w:pPr>
        <w:spacing w:after="0"/>
        <w:ind w:left="0"/>
        <w:jc w:val="both"/>
      </w:pPr>
      <w:r>
        <w:rPr>
          <w:rFonts w:ascii="Times New Roman"/>
          <w:b w:val="false"/>
          <w:i w:val="false"/>
          <w:color w:val="000000"/>
          <w:sz w:val="28"/>
        </w:rPr>
        <w:t>
      39. Мынадай вакциналарды қоспағанда бір күнде бірнеше профилактикалық екпелерді біріктіруге жол беріледі:</w:t>
      </w:r>
    </w:p>
    <w:bookmarkEnd w:id="93"/>
    <w:bookmarkStart w:name="z96" w:id="94"/>
    <w:p>
      <w:pPr>
        <w:spacing w:after="0"/>
        <w:ind w:left="0"/>
        <w:jc w:val="both"/>
      </w:pPr>
      <w:r>
        <w:rPr>
          <w:rFonts w:ascii="Times New Roman"/>
          <w:b w:val="false"/>
          <w:i w:val="false"/>
          <w:color w:val="000000"/>
          <w:sz w:val="28"/>
        </w:rPr>
        <w:t>
      1) сары қызбаға қарсы вакцинаны тырысқақ пен А және В паратифтеріне қарсы вакцинамен;</w:t>
      </w:r>
    </w:p>
    <w:bookmarkEnd w:id="94"/>
    <w:bookmarkStart w:name="z97" w:id="95"/>
    <w:p>
      <w:pPr>
        <w:spacing w:after="0"/>
        <w:ind w:left="0"/>
        <w:jc w:val="both"/>
      </w:pPr>
      <w:r>
        <w:rPr>
          <w:rFonts w:ascii="Times New Roman"/>
          <w:b w:val="false"/>
          <w:i w:val="false"/>
          <w:color w:val="000000"/>
          <w:sz w:val="28"/>
        </w:rPr>
        <w:t>
      2) іш сүзегіне қарсы тірі вакцинаны обаға қарсы вакцинамен;</w:t>
      </w:r>
    </w:p>
    <w:bookmarkEnd w:id="95"/>
    <w:bookmarkStart w:name="z98" w:id="96"/>
    <w:p>
      <w:pPr>
        <w:spacing w:after="0"/>
        <w:ind w:left="0"/>
        <w:jc w:val="both"/>
      </w:pPr>
      <w:r>
        <w:rPr>
          <w:rFonts w:ascii="Times New Roman"/>
          <w:b w:val="false"/>
          <w:i w:val="false"/>
          <w:color w:val="000000"/>
          <w:sz w:val="28"/>
        </w:rPr>
        <w:t>
      3) дифтерияға, сіреспеге, көкжөтелге (жасушасыз), ВВГ, полиомиелитке (белсенділігі жойылған), В типті гемофильді инфекцияға қарсы біріктірілген вакцинаны желшешекке қарсы вакцинамен.</w:t>
      </w:r>
    </w:p>
    <w:bookmarkEnd w:id="96"/>
    <w:bookmarkStart w:name="z99" w:id="97"/>
    <w:p>
      <w:pPr>
        <w:spacing w:after="0"/>
        <w:ind w:left="0"/>
        <w:jc w:val="both"/>
      </w:pPr>
      <w:r>
        <w:rPr>
          <w:rFonts w:ascii="Times New Roman"/>
          <w:b w:val="false"/>
          <w:i w:val="false"/>
          <w:color w:val="000000"/>
          <w:sz w:val="28"/>
        </w:rPr>
        <w:t>
      40. Вакцинацияның пайдасы қауіптен асатын жағдайларда құтыру мен сары қызбаға қарсы вакцинациялау өмірлік көрсетілімдер бойынша жүргізіледі.</w:t>
      </w:r>
    </w:p>
    <w:bookmarkEnd w:id="97"/>
    <w:p>
      <w:pPr>
        <w:spacing w:after="0"/>
        <w:ind w:left="0"/>
        <w:jc w:val="both"/>
      </w:pPr>
      <w:r>
        <w:rPr>
          <w:rFonts w:ascii="Times New Roman"/>
          <w:b w:val="false"/>
          <w:i w:val="false"/>
          <w:color w:val="000000"/>
          <w:sz w:val="28"/>
        </w:rPr>
        <w:t>
      Вакцина дозалары арасындағы интервалдар вакцинамен және басқа ИДП-мен бірге берілген нұсқауларға сәйкес сақталады.</w:t>
      </w:r>
    </w:p>
    <w:bookmarkStart w:name="z100" w:id="98"/>
    <w:p>
      <w:pPr>
        <w:spacing w:after="0"/>
        <w:ind w:left="0"/>
        <w:jc w:val="both"/>
      </w:pPr>
      <w:r>
        <w:rPr>
          <w:rFonts w:ascii="Times New Roman"/>
          <w:b w:val="false"/>
          <w:i w:val="false"/>
          <w:color w:val="000000"/>
          <w:sz w:val="28"/>
        </w:rPr>
        <w:t>
      41. Егуді алғаннан кейін егілген адамдар 30 минут бойы денсаулық сақтау немесе білім беру ұйымында ИКҚК пайда болған жағдайда шаралар қабылдау үшін медицина қызметкерінің бақылауында болады. Кейіннен медицина қызметкері үйде – белсенділігі жойылған вакцина енгізілгеннен кейін алғашқы үш күн және тірі вакцина енгізілгеннен кейін бесінші – алтыншы және оныншы – он бірінші күні баланың жағдайы туралы деректерді МАЖ-ға екпелер бойынша есепке алу нысанына енгізе отырып, бақылауды қамтамасыз етеді. Егер бақылау күні демалыс немесе мереке күндеріне түсетін болса, медицина қызметкері егілетін адамның ата-анасын немесе оның заңды өкілін ИКҚК болған жағдайда медициналық көмекке жүгіну қажеттілігі туралы хабардар етеді.</w:t>
      </w:r>
    </w:p>
    <w:bookmarkEnd w:id="98"/>
    <w:p>
      <w:pPr>
        <w:spacing w:after="0"/>
        <w:ind w:left="0"/>
        <w:jc w:val="both"/>
      </w:pPr>
      <w:r>
        <w:rPr>
          <w:rFonts w:ascii="Times New Roman"/>
          <w:b w:val="false"/>
          <w:i w:val="false"/>
          <w:color w:val="000000"/>
          <w:sz w:val="28"/>
        </w:rPr>
        <w:t xml:space="preserve">
      Учаскенің немесе егу пунктінің медицина қызметкері вакцинация жүргізілгеннен кейін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профилактикалық екпе алған адамдар үшін егуден кейінгі кезең жөнінде ұсынымдар береді.</w:t>
      </w:r>
    </w:p>
    <w:bookmarkStart w:name="z101" w:id="99"/>
    <w:p>
      <w:pPr>
        <w:spacing w:after="0"/>
        <w:ind w:left="0"/>
        <w:jc w:val="both"/>
      </w:pPr>
      <w:r>
        <w:rPr>
          <w:rFonts w:ascii="Times New Roman"/>
          <w:b w:val="false"/>
          <w:i w:val="false"/>
          <w:color w:val="000000"/>
          <w:sz w:val="28"/>
        </w:rPr>
        <w:t>
      42. Құрамында АбКДС бар вакцина енгізілгеннен кейін егілген адамға екпеден кейін бір сағаттан соң және одан кейін клиникалық көрсетілімдер болған кезде әрбір алты сағат сайын, бірақ бір – үш тәулік ішінде жас дозаларымен тәулігіне төрт реттен асырмай парацетамол немесе ибупрофен немесе қызу түсіретін және ауырсынуды басатын әсері бар басқа да препараттар беріліп, ИКҚК профилактикасы жүргізіледі.</w:t>
      </w:r>
    </w:p>
    <w:bookmarkEnd w:id="99"/>
    <w:p>
      <w:pPr>
        <w:spacing w:after="0"/>
        <w:ind w:left="0"/>
        <w:jc w:val="both"/>
      </w:pPr>
      <w:r>
        <w:rPr>
          <w:rFonts w:ascii="Times New Roman"/>
          <w:b w:val="false"/>
          <w:i w:val="false"/>
          <w:color w:val="000000"/>
          <w:sz w:val="28"/>
        </w:rPr>
        <w:t>
      Егілген адамға шақырту алған медицина қызметкері бұл шақыртуға тез арада қызмет көрсетеді, шұғыл медициналық көмек көрсетеді және көрсетілімдер болған кезде оны емдеуге жатқызады. ИКҚК-ге күдік туындаған жағдайда медицина қызметкері тез арада халықтың санитариялық-эпидемиологиялық саламаттылығы саласындағы мемлекеттік органның аумақтық бөлімшесіне, сондай-ақ дәрілік заттар мен медициналық бұйымдардың айналысы саласындағы мемлекеттік сараптама ұйымына (бұдан әрі – сараптама ұйымы) медициналық ақпараттық жүйелер арқылы онлайн режимде (портал) не электрондық пошта арқылы электрондық шұғыл хабарлама береді, техникалық ақаулар болған жағдайда сканерленген нұсқасы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Денсаулық сақтау министрінің м.а. 30.10.2024 </w:t>
      </w:r>
      <w:r>
        <w:rPr>
          <w:rFonts w:ascii="Times New Roman"/>
          <w:b w:val="false"/>
          <w:i w:val="false"/>
          <w:color w:val="000000"/>
          <w:sz w:val="28"/>
        </w:rPr>
        <w:t>№ 88</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02" w:id="100"/>
    <w:p>
      <w:pPr>
        <w:spacing w:after="0"/>
        <w:ind w:left="0"/>
        <w:jc w:val="both"/>
      </w:pPr>
      <w:r>
        <w:rPr>
          <w:rFonts w:ascii="Times New Roman"/>
          <w:b w:val="false"/>
          <w:i w:val="false"/>
          <w:color w:val="000000"/>
          <w:sz w:val="28"/>
        </w:rPr>
        <w:t>
      43. Халыққа профилактикалық екпелерді жоспарлану, ұйымдастыру және жүргізу, халықты есепке алу облыстардың, республикалық маңызы бар қалалардың және астананың денсаулық сақтауды мемлекеттік басқарудың жергілікті органдарына жүктеледі және халықтың санитариялық-эпидемиологиялық саламаттылығы саласындағы мемлекеттік органның аумақтық бөлімшесімен келісіледі.</w:t>
      </w:r>
    </w:p>
    <w:bookmarkEnd w:id="100"/>
    <w:bookmarkStart w:name="z103" w:id="101"/>
    <w:p>
      <w:pPr>
        <w:spacing w:after="0"/>
        <w:ind w:left="0"/>
        <w:jc w:val="both"/>
      </w:pPr>
      <w:r>
        <w:rPr>
          <w:rFonts w:ascii="Times New Roman"/>
          <w:b w:val="false"/>
          <w:i w:val="false"/>
          <w:color w:val="000000"/>
          <w:sz w:val="28"/>
        </w:rPr>
        <w:t>
      1) денсаулық сақтау ұйымдары ағымдағы жылдың желтоқсан айында ай сайын түзете отырып, келесі жылға ай сайынғы профилактикалық екпелердің тектері жазылған жоспарларын жасайды; облыстардың, республикалық маңызы бар қалалардың және астананың денсаулық сақтауды мемлекеттік басқарудың жергілікті органдары жыл сайын наурыз айында вакциналарды сатып алуға өтінім дайындау үшін жоспарлар жасайды және сәуір айында өтінімді халықтың санитариялық-эпидемиологиялық саламаттылығы саласындағы мемлекеттік органмен келіседі;</w:t>
      </w:r>
    </w:p>
    <w:bookmarkEnd w:id="101"/>
    <w:bookmarkStart w:name="z104" w:id="102"/>
    <w:p>
      <w:pPr>
        <w:spacing w:after="0"/>
        <w:ind w:left="0"/>
        <w:jc w:val="both"/>
      </w:pPr>
      <w:r>
        <w:rPr>
          <w:rFonts w:ascii="Times New Roman"/>
          <w:b w:val="false"/>
          <w:i w:val="false"/>
          <w:color w:val="000000"/>
          <w:sz w:val="28"/>
        </w:rPr>
        <w:t xml:space="preserve">
      2) денсаулық сақтау ұйымдары, балаларға, жасөспірімдерге және ересектерге профилактикалық екпелер жүргізетін басқа да мемлекеттік органдардың ұйымдары (бөлімшелері) профилактикалық екпелер жүргізуді ұйымдастырады және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саласындағы есептік құжаттама нысанына сәйкес есептерді ай сайын тапсырады. </w:t>
      </w:r>
    </w:p>
    <w:bookmarkEnd w:id="102"/>
    <w:bookmarkStart w:name="z105" w:id="103"/>
    <w:p>
      <w:pPr>
        <w:spacing w:after="0"/>
        <w:ind w:left="0"/>
        <w:jc w:val="both"/>
      </w:pPr>
      <w:r>
        <w:rPr>
          <w:rFonts w:ascii="Times New Roman"/>
          <w:b w:val="false"/>
          <w:i w:val="false"/>
          <w:color w:val="000000"/>
          <w:sz w:val="28"/>
        </w:rPr>
        <w:t xml:space="preserve">
      44. Профилактикалық екпелер және ИКҚК туралы мәліметтер медициналық ақпараттық жүйеге және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2020 жылғы 4 қарашада № 21579 болып тіркелген) есептік нысандарға енгізіледі және профилактикалық екпелерді жүргізу орнында сақталады.</w:t>
      </w:r>
    </w:p>
    <w:bookmarkEnd w:id="103"/>
    <w:bookmarkStart w:name="z106" w:id="104"/>
    <w:p>
      <w:pPr>
        <w:spacing w:after="0"/>
        <w:ind w:left="0"/>
        <w:jc w:val="both"/>
      </w:pPr>
      <w:r>
        <w:rPr>
          <w:rFonts w:ascii="Times New Roman"/>
          <w:b w:val="false"/>
          <w:i w:val="false"/>
          <w:color w:val="000000"/>
          <w:sz w:val="28"/>
        </w:rPr>
        <w:t>
      45. Профилактикалық екпелердің жылдық жоспарын жасау кезінде келесі жылдың 1 тоқсанына арналған вакциналар мен басқа да иммундық-биологиялық препараттар қорының көлемі көзделеді.</w:t>
      </w:r>
    </w:p>
    <w:bookmarkEnd w:id="104"/>
    <w:bookmarkStart w:name="z107" w:id="105"/>
    <w:p>
      <w:pPr>
        <w:spacing w:after="0"/>
        <w:ind w:left="0"/>
        <w:jc w:val="left"/>
      </w:pPr>
      <w:r>
        <w:rPr>
          <w:rFonts w:ascii="Times New Roman"/>
          <w:b/>
          <w:i w:val="false"/>
          <w:color w:val="000000"/>
        </w:rPr>
        <w:t xml:space="preserve"> 3-параграф. Профилактикалық екпелерді жүргізу мерзімдері бұзылған адамдарды вакцинациялауға және толықтыра вакцинациялауға қойылатын талаптар</w:t>
      </w:r>
    </w:p>
    <w:bookmarkEnd w:id="105"/>
    <w:bookmarkStart w:name="z108" w:id="106"/>
    <w:p>
      <w:pPr>
        <w:spacing w:after="0"/>
        <w:ind w:left="0"/>
        <w:jc w:val="both"/>
      </w:pPr>
      <w:r>
        <w:rPr>
          <w:rFonts w:ascii="Times New Roman"/>
          <w:b w:val="false"/>
          <w:i w:val="false"/>
          <w:color w:val="000000"/>
          <w:sz w:val="28"/>
        </w:rPr>
        <w:t>
      46. Пневмококк инфекциясына қарсы толықтыра иммундау жүргізу кезінде бірінші және екінші дозалар арасында кемінде 1 ай, екінші және үшінші дозалар арасында кемінде 2 ай интервал сақталады.</w:t>
      </w:r>
    </w:p>
    <w:bookmarkEnd w:id="106"/>
    <w:bookmarkStart w:name="z109" w:id="107"/>
    <w:p>
      <w:pPr>
        <w:spacing w:after="0"/>
        <w:ind w:left="0"/>
        <w:jc w:val="both"/>
      </w:pPr>
      <w:r>
        <w:rPr>
          <w:rFonts w:ascii="Times New Roman"/>
          <w:b w:val="false"/>
          <w:i w:val="false"/>
          <w:color w:val="000000"/>
          <w:sz w:val="28"/>
        </w:rPr>
        <w:t>
      Пневмококк инфекциясына қарсы толықтыра вакцинациялау мынадай үлгіде жүргізіледі:</w:t>
      </w:r>
    </w:p>
    <w:bookmarkEnd w:id="107"/>
    <w:bookmarkStart w:name="z110" w:id="108"/>
    <w:p>
      <w:pPr>
        <w:spacing w:after="0"/>
        <w:ind w:left="0"/>
        <w:jc w:val="both"/>
      </w:pPr>
      <w:r>
        <w:rPr>
          <w:rFonts w:ascii="Times New Roman"/>
          <w:b w:val="false"/>
          <w:i w:val="false"/>
          <w:color w:val="000000"/>
          <w:sz w:val="28"/>
        </w:rPr>
        <w:t>
      1) бұрын вакцинацияланбаған балалар:</w:t>
      </w:r>
    </w:p>
    <w:bookmarkEnd w:id="108"/>
    <w:p>
      <w:pPr>
        <w:spacing w:after="0"/>
        <w:ind w:left="0"/>
        <w:jc w:val="both"/>
      </w:pPr>
      <w:r>
        <w:rPr>
          <w:rFonts w:ascii="Times New Roman"/>
          <w:b w:val="false"/>
          <w:i w:val="false"/>
          <w:color w:val="000000"/>
          <w:sz w:val="28"/>
        </w:rPr>
        <w:t>
      7 айдан 11 айға дейінгі балалар бір ай интервалмен екі доза алады, үшінші доза екі жасында екінші дозадан кейін кемінде 2 ай интервалмен енгізіледі;</w:t>
      </w:r>
    </w:p>
    <w:p>
      <w:pPr>
        <w:spacing w:after="0"/>
        <w:ind w:left="0"/>
        <w:jc w:val="both"/>
      </w:pPr>
      <w:r>
        <w:rPr>
          <w:rFonts w:ascii="Times New Roman"/>
          <w:b w:val="false"/>
          <w:i w:val="false"/>
          <w:color w:val="000000"/>
          <w:sz w:val="28"/>
        </w:rPr>
        <w:t>
      12 айдан 23 айға дейінгі балалар екі ай интервалмен екі доза алады, үшінші доза енгізілмейді;</w:t>
      </w:r>
    </w:p>
    <w:p>
      <w:pPr>
        <w:spacing w:after="0"/>
        <w:ind w:left="0"/>
        <w:jc w:val="both"/>
      </w:pPr>
      <w:r>
        <w:rPr>
          <w:rFonts w:ascii="Times New Roman"/>
          <w:b w:val="false"/>
          <w:i w:val="false"/>
          <w:color w:val="000000"/>
          <w:sz w:val="28"/>
        </w:rPr>
        <w:t>
      2 жастан 5 жасқа дейін балалар бір дозаны алады.</w:t>
      </w:r>
    </w:p>
    <w:bookmarkStart w:name="z111" w:id="109"/>
    <w:p>
      <w:pPr>
        <w:spacing w:after="0"/>
        <w:ind w:left="0"/>
        <w:jc w:val="both"/>
      </w:pPr>
      <w:r>
        <w:rPr>
          <w:rFonts w:ascii="Times New Roman"/>
          <w:b w:val="false"/>
          <w:i w:val="false"/>
          <w:color w:val="000000"/>
          <w:sz w:val="28"/>
        </w:rPr>
        <w:t>
      2) бір дозасы бар бұрын егілген балалар:</w:t>
      </w:r>
    </w:p>
    <w:bookmarkEnd w:id="109"/>
    <w:p>
      <w:pPr>
        <w:spacing w:after="0"/>
        <w:ind w:left="0"/>
        <w:jc w:val="both"/>
      </w:pPr>
      <w:r>
        <w:rPr>
          <w:rFonts w:ascii="Times New Roman"/>
          <w:b w:val="false"/>
          <w:i w:val="false"/>
          <w:color w:val="000000"/>
          <w:sz w:val="28"/>
        </w:rPr>
        <w:t>
      7 айдан 11 айға дейінгі балалар кейінгі екі дозаны екі ай интервалмен алады, үшінші доза өмірінің 15 айына дейін енгізіледі;</w:t>
      </w:r>
    </w:p>
    <w:p>
      <w:pPr>
        <w:spacing w:after="0"/>
        <w:ind w:left="0"/>
        <w:jc w:val="both"/>
      </w:pPr>
      <w:r>
        <w:rPr>
          <w:rFonts w:ascii="Times New Roman"/>
          <w:b w:val="false"/>
          <w:i w:val="false"/>
          <w:color w:val="000000"/>
          <w:sz w:val="28"/>
        </w:rPr>
        <w:t>
      12 айдан 23 айға дейінгі балалар 1 жасқа толғанға дейін вакцинацияланған жағдайда екі дозаны екі ай интервалмен алады, 1 жастан асқаннан кейін вакцинацияланған жағдайда 1 доза алады;</w:t>
      </w:r>
    </w:p>
    <w:p>
      <w:pPr>
        <w:spacing w:after="0"/>
        <w:ind w:left="0"/>
        <w:jc w:val="both"/>
      </w:pPr>
      <w:r>
        <w:rPr>
          <w:rFonts w:ascii="Times New Roman"/>
          <w:b w:val="false"/>
          <w:i w:val="false"/>
          <w:color w:val="000000"/>
          <w:sz w:val="28"/>
        </w:rPr>
        <w:t>
      2 жастан 5 жасқа дейінгі балаларға, егер алдыңғы доза 2 жасқа дейін енгізілсе, онда екі ай интервалмен бір доза енгізіледі; егер алдыңғы доза 2 жастан асқан кезде енгізілсе, онда қосымша дозаларды енгізу талап етілмейді;</w:t>
      </w:r>
    </w:p>
    <w:bookmarkStart w:name="z112" w:id="110"/>
    <w:p>
      <w:pPr>
        <w:spacing w:after="0"/>
        <w:ind w:left="0"/>
        <w:jc w:val="both"/>
      </w:pPr>
      <w:r>
        <w:rPr>
          <w:rFonts w:ascii="Times New Roman"/>
          <w:b w:val="false"/>
          <w:i w:val="false"/>
          <w:color w:val="000000"/>
          <w:sz w:val="28"/>
        </w:rPr>
        <w:t>
      3) екі дозасы бар бұрын егілген балалар:</w:t>
      </w:r>
    </w:p>
    <w:bookmarkEnd w:id="110"/>
    <w:p>
      <w:pPr>
        <w:spacing w:after="0"/>
        <w:ind w:left="0"/>
        <w:jc w:val="both"/>
      </w:pPr>
      <w:r>
        <w:rPr>
          <w:rFonts w:ascii="Times New Roman"/>
          <w:b w:val="false"/>
          <w:i w:val="false"/>
          <w:color w:val="000000"/>
          <w:sz w:val="28"/>
        </w:rPr>
        <w:t>
      12 айдан 23 айға дейінгі балалар алдыңғы дозаларды 1 жасқа дейін алса, үшінші доза екінші дозадан кейін екі ай интервалмен енгізіледі;</w:t>
      </w:r>
    </w:p>
    <w:p>
      <w:pPr>
        <w:spacing w:after="0"/>
        <w:ind w:left="0"/>
        <w:jc w:val="both"/>
      </w:pPr>
      <w:r>
        <w:rPr>
          <w:rFonts w:ascii="Times New Roman"/>
          <w:b w:val="false"/>
          <w:i w:val="false"/>
          <w:color w:val="000000"/>
          <w:sz w:val="28"/>
        </w:rPr>
        <w:t>
      12 айдан 23 айға дейінгі балалар алдыңғы дозаларды 1 жастан асқан кезде алса, қосымша дозаларды енгізу талап етілмейді;</w:t>
      </w:r>
    </w:p>
    <w:p>
      <w:pPr>
        <w:spacing w:after="0"/>
        <w:ind w:left="0"/>
        <w:jc w:val="both"/>
      </w:pPr>
      <w:r>
        <w:rPr>
          <w:rFonts w:ascii="Times New Roman"/>
          <w:b w:val="false"/>
          <w:i w:val="false"/>
          <w:color w:val="000000"/>
          <w:sz w:val="28"/>
        </w:rPr>
        <w:t>
      2 жастан 5 жасқа дейінгі балаларға, егер алдыңғы дозалар 2 жасқа дейін енгізілсе, онда екі ай интервалмен бір доза енгізіледі; егер алдыңғы дозалар 2 жастан асқан кезде енгізілсе, онда қосымша дозаларды енгізу талап етілмейді.</w:t>
      </w:r>
    </w:p>
    <w:bookmarkStart w:name="z113" w:id="111"/>
    <w:p>
      <w:pPr>
        <w:spacing w:after="0"/>
        <w:ind w:left="0"/>
        <w:jc w:val="both"/>
      </w:pPr>
      <w:r>
        <w:rPr>
          <w:rFonts w:ascii="Times New Roman"/>
          <w:b w:val="false"/>
          <w:i w:val="false"/>
          <w:color w:val="000000"/>
          <w:sz w:val="28"/>
        </w:rPr>
        <w:t xml:space="preserve">
      47. № 612 </w:t>
      </w:r>
      <w:r>
        <w:rPr>
          <w:rFonts w:ascii="Times New Roman"/>
          <w:b w:val="false"/>
          <w:i w:val="false"/>
          <w:color w:val="000000"/>
          <w:sz w:val="28"/>
        </w:rPr>
        <w:t>қаулымен</w:t>
      </w:r>
      <w:r>
        <w:rPr>
          <w:rFonts w:ascii="Times New Roman"/>
          <w:b w:val="false"/>
          <w:i w:val="false"/>
          <w:color w:val="000000"/>
          <w:sz w:val="28"/>
        </w:rPr>
        <w:t xml:space="preserve"> бекітілген мерзімдерге сәйкес ВВГ-ға қарсы егілмеген адамдар мынадай схема бойынша егіледі:</w:t>
      </w:r>
    </w:p>
    <w:bookmarkEnd w:id="111"/>
    <w:bookmarkStart w:name="z114" w:id="112"/>
    <w:p>
      <w:pPr>
        <w:spacing w:after="0"/>
        <w:ind w:left="0"/>
        <w:jc w:val="both"/>
      </w:pPr>
      <w:r>
        <w:rPr>
          <w:rFonts w:ascii="Times New Roman"/>
          <w:b w:val="false"/>
          <w:i w:val="false"/>
          <w:color w:val="000000"/>
          <w:sz w:val="28"/>
        </w:rPr>
        <w:t>
      1) туған кезде вакцинацияланбаған 6 жасқа дейінгі балалар – екпелер арасында екі ай интервалмен 0-2-4. Егер 6 жасқа дейінгі балалар туған кезде ВВГ-ға қарсы вакцинацияланбаған болса, осы инфекцияға қарсы вакцинация курсын ВВГ-ға қарсы моновакцинамен аяқтауға жол беріледі;</w:t>
      </w:r>
    </w:p>
    <w:bookmarkEnd w:id="112"/>
    <w:bookmarkStart w:name="z115" w:id="113"/>
    <w:p>
      <w:pPr>
        <w:spacing w:after="0"/>
        <w:ind w:left="0"/>
        <w:jc w:val="both"/>
      </w:pPr>
      <w:r>
        <w:rPr>
          <w:rFonts w:ascii="Times New Roman"/>
          <w:b w:val="false"/>
          <w:i w:val="false"/>
          <w:color w:val="000000"/>
          <w:sz w:val="28"/>
        </w:rPr>
        <w:t>
      2) бұрын вакцинацияланбаған 6 жастан асқан балалар мен ересектер – бірінші және екінші екпелер арасында бір ай, екінші және үшінші екпе арасында бес ай интервалмен 0-1-6;</w:t>
      </w:r>
    </w:p>
    <w:bookmarkEnd w:id="113"/>
    <w:bookmarkStart w:name="z116" w:id="114"/>
    <w:p>
      <w:pPr>
        <w:spacing w:after="0"/>
        <w:ind w:left="0"/>
        <w:jc w:val="both"/>
      </w:pPr>
      <w:r>
        <w:rPr>
          <w:rFonts w:ascii="Times New Roman"/>
          <w:b w:val="false"/>
          <w:i w:val="false"/>
          <w:color w:val="000000"/>
          <w:sz w:val="28"/>
        </w:rPr>
        <w:t>
      3) 15 жастан асқан адамдарды ВВГ-ға қарсы вакцинациялау ВВГ-ға алдын ала маркерлік диагностикадан кейін жүргізіледі. ВВГ-ға зерттеудің оң нәтижесі бар адамдар вакцинациялауға жіберілмейді.</w:t>
      </w:r>
    </w:p>
    <w:bookmarkEnd w:id="114"/>
    <w:bookmarkStart w:name="z117" w:id="115"/>
    <w:p>
      <w:pPr>
        <w:spacing w:after="0"/>
        <w:ind w:left="0"/>
        <w:jc w:val="both"/>
      </w:pPr>
      <w:r>
        <w:rPr>
          <w:rFonts w:ascii="Times New Roman"/>
          <w:b w:val="false"/>
          <w:i w:val="false"/>
          <w:color w:val="000000"/>
          <w:sz w:val="28"/>
        </w:rPr>
        <w:t>
      48. Дифтерияға, сіреспеге және көкжөтелге қарсы вакцинация құрамында АбКДС бар вакциналармен, сондай-ақ АДС-М-мен жүргізіледі.</w:t>
      </w:r>
    </w:p>
    <w:bookmarkEnd w:id="115"/>
    <w:bookmarkStart w:name="z118" w:id="116"/>
    <w:p>
      <w:pPr>
        <w:spacing w:after="0"/>
        <w:ind w:left="0"/>
        <w:jc w:val="both"/>
      </w:pPr>
      <w:r>
        <w:rPr>
          <w:rFonts w:ascii="Times New Roman"/>
          <w:b w:val="false"/>
          <w:i w:val="false"/>
          <w:color w:val="000000"/>
          <w:sz w:val="28"/>
        </w:rPr>
        <w:t>
      49. Бұрын егілмеген балалар:</w:t>
      </w:r>
    </w:p>
    <w:bookmarkEnd w:id="116"/>
    <w:bookmarkStart w:name="z119" w:id="117"/>
    <w:p>
      <w:pPr>
        <w:spacing w:after="0"/>
        <w:ind w:left="0"/>
        <w:jc w:val="both"/>
      </w:pPr>
      <w:r>
        <w:rPr>
          <w:rFonts w:ascii="Times New Roman"/>
          <w:b w:val="false"/>
          <w:i w:val="false"/>
          <w:color w:val="000000"/>
          <w:sz w:val="28"/>
        </w:rPr>
        <w:t>
      1) 4 жастан 7 жасқа дейінгі балалар дифтерия анатоксині бар құрамында АбКДС бар аралас вакцинамен мына схема бойынша егіледі: 2 ай интервалмен 3 екпе және төртінші екпе 6-12 айдан кейін;</w:t>
      </w:r>
    </w:p>
    <w:bookmarkEnd w:id="117"/>
    <w:bookmarkStart w:name="z120" w:id="118"/>
    <w:p>
      <w:pPr>
        <w:spacing w:after="0"/>
        <w:ind w:left="0"/>
        <w:jc w:val="both"/>
      </w:pPr>
      <w:r>
        <w:rPr>
          <w:rFonts w:ascii="Times New Roman"/>
          <w:b w:val="false"/>
          <w:i w:val="false"/>
          <w:color w:val="000000"/>
          <w:sz w:val="28"/>
        </w:rPr>
        <w:t>
      2) 7 жастағы және одан үлкен балалар, ересектер мынадай схема бойынша егіледі: 1 ай интервалмен дифтерия анатоксині мөлшері азайтылған екі АбКДС екпесі және үшінші екпе 6-12 айдан кейін.</w:t>
      </w:r>
    </w:p>
    <w:bookmarkEnd w:id="118"/>
    <w:p>
      <w:pPr>
        <w:spacing w:after="0"/>
        <w:ind w:left="0"/>
        <w:jc w:val="both"/>
      </w:pPr>
      <w:r>
        <w:rPr>
          <w:rFonts w:ascii="Times New Roman"/>
          <w:b w:val="false"/>
          <w:i w:val="false"/>
          <w:color w:val="000000"/>
          <w:sz w:val="28"/>
        </w:rPr>
        <w:t>
      Дифтерия анатоксині бар құрамында АбКДС бар аралас вакциналар 7 жасқа дейінгі балаларға, дифтерия анатоксині мөлшері азайтылған құрамында АбКДС бар вакциналар 4 жастан асқан балаларға, АДС-М – 7 жастан асқан балаларға және ересектерге қолданылады.</w:t>
      </w:r>
    </w:p>
    <w:bookmarkStart w:name="z121" w:id="119"/>
    <w:p>
      <w:pPr>
        <w:spacing w:after="0"/>
        <w:ind w:left="0"/>
        <w:jc w:val="both"/>
      </w:pPr>
      <w:r>
        <w:rPr>
          <w:rFonts w:ascii="Times New Roman"/>
          <w:b w:val="false"/>
          <w:i w:val="false"/>
          <w:color w:val="000000"/>
          <w:sz w:val="28"/>
        </w:rPr>
        <w:t>
      50. Көкжөтел компонентіне қарсы көрсетілімдер болған жағдайда 7 жастан асқан балалар үшін вакцинация АДС-М-мен жүргізіледі:</w:t>
      </w:r>
    </w:p>
    <w:bookmarkEnd w:id="119"/>
    <w:bookmarkStart w:name="z122" w:id="120"/>
    <w:p>
      <w:pPr>
        <w:spacing w:after="0"/>
        <w:ind w:left="0"/>
        <w:jc w:val="both"/>
      </w:pPr>
      <w:r>
        <w:rPr>
          <w:rFonts w:ascii="Times New Roman"/>
          <w:b w:val="false"/>
          <w:i w:val="false"/>
          <w:color w:val="000000"/>
          <w:sz w:val="28"/>
        </w:rPr>
        <w:t>
      1) егер құрамында АбКДС бар вакцинамен бірінші вакцинациялауға реакция дамыса, онда екінші екпені АДС-М-мен 3 айдан ерте емес уақытта жүзеге асырады;</w:t>
      </w:r>
    </w:p>
    <w:bookmarkEnd w:id="120"/>
    <w:bookmarkStart w:name="z123" w:id="121"/>
    <w:p>
      <w:pPr>
        <w:spacing w:after="0"/>
        <w:ind w:left="0"/>
        <w:jc w:val="both"/>
      </w:pPr>
      <w:r>
        <w:rPr>
          <w:rFonts w:ascii="Times New Roman"/>
          <w:b w:val="false"/>
          <w:i w:val="false"/>
          <w:color w:val="000000"/>
          <w:sz w:val="28"/>
        </w:rPr>
        <w:t>
      2) егер құрамында АбКДС бар вакцинамен екінші вакцинациялауға реакция дамыса, онда дифтерия мен сіреспеге қарсы вакцинациялау курсы аяқталды деп саналады. Екі жағдайда да АДС-М-мен алғашқы ревакцинациялауды 12 айдан кейін жүргізеді;</w:t>
      </w:r>
    </w:p>
    <w:bookmarkEnd w:id="121"/>
    <w:bookmarkStart w:name="z124" w:id="122"/>
    <w:p>
      <w:pPr>
        <w:spacing w:after="0"/>
        <w:ind w:left="0"/>
        <w:jc w:val="both"/>
      </w:pPr>
      <w:r>
        <w:rPr>
          <w:rFonts w:ascii="Times New Roman"/>
          <w:b w:val="false"/>
          <w:i w:val="false"/>
          <w:color w:val="000000"/>
          <w:sz w:val="28"/>
        </w:rPr>
        <w:t>
      3) егер құрамында АбКДС бар вакцинамен үшінші вакцинациялауға реакция дамыса, АДС-М-мен алғашқы ревакцинациялауды 12-18 айдан кейін жүргізеді.</w:t>
      </w:r>
    </w:p>
    <w:bookmarkEnd w:id="122"/>
    <w:bookmarkStart w:name="z125" w:id="123"/>
    <w:p>
      <w:pPr>
        <w:spacing w:after="0"/>
        <w:ind w:left="0"/>
        <w:jc w:val="both"/>
      </w:pPr>
      <w:r>
        <w:rPr>
          <w:rFonts w:ascii="Times New Roman"/>
          <w:b w:val="false"/>
          <w:i w:val="false"/>
          <w:color w:val="000000"/>
          <w:sz w:val="28"/>
        </w:rPr>
        <w:t xml:space="preserve">
      51. Егер бала құрамында АбКДС бар вакцинаның екінші дозасын алмаған болса, онда вакцинациялау курсы № 612 </w:t>
      </w:r>
      <w:r>
        <w:rPr>
          <w:rFonts w:ascii="Times New Roman"/>
          <w:b w:val="false"/>
          <w:i w:val="false"/>
          <w:color w:val="000000"/>
          <w:sz w:val="28"/>
        </w:rPr>
        <w:t>қаулымен</w:t>
      </w:r>
      <w:r>
        <w:rPr>
          <w:rFonts w:ascii="Times New Roman"/>
          <w:b w:val="false"/>
          <w:i w:val="false"/>
          <w:color w:val="000000"/>
          <w:sz w:val="28"/>
        </w:rPr>
        <w:t xml:space="preserve"> бекітілген мерзімдерге сәйкес құрамында АбКДС бар вакциналар түрлерінің кезектесуі сақтала отырып жалғастырылады.</w:t>
      </w:r>
    </w:p>
    <w:bookmarkEnd w:id="123"/>
    <w:bookmarkStart w:name="z126" w:id="124"/>
    <w:p>
      <w:pPr>
        <w:spacing w:after="0"/>
        <w:ind w:left="0"/>
        <w:jc w:val="both"/>
      </w:pPr>
      <w:r>
        <w:rPr>
          <w:rFonts w:ascii="Times New Roman"/>
          <w:b w:val="false"/>
          <w:i w:val="false"/>
          <w:color w:val="000000"/>
          <w:sz w:val="28"/>
        </w:rPr>
        <w:t>
      52. Құрамында АбКДС бар вакциналардың бастапқы вакциналық кешені кеш аяқталған жағдайларда бірінші ревакцинация кемінде бір жыл интервалмен жүргізіледі.</w:t>
      </w:r>
    </w:p>
    <w:bookmarkEnd w:id="124"/>
    <w:bookmarkStart w:name="z127" w:id="125"/>
    <w:p>
      <w:pPr>
        <w:spacing w:after="0"/>
        <w:ind w:left="0"/>
        <w:jc w:val="both"/>
      </w:pPr>
      <w:r>
        <w:rPr>
          <w:rFonts w:ascii="Times New Roman"/>
          <w:b w:val="false"/>
          <w:i w:val="false"/>
          <w:color w:val="000000"/>
          <w:sz w:val="28"/>
        </w:rPr>
        <w:t>
      53. Дифтерия анатоксинінің мөлшері жоғары құрамында АбКДС бар аралас вакциналар 7 жастан асқан балаларға қолданылмайды.</w:t>
      </w:r>
    </w:p>
    <w:bookmarkEnd w:id="125"/>
    <w:bookmarkStart w:name="z128" w:id="126"/>
    <w:p>
      <w:pPr>
        <w:spacing w:after="0"/>
        <w:ind w:left="0"/>
        <w:jc w:val="both"/>
      </w:pPr>
      <w:r>
        <w:rPr>
          <w:rFonts w:ascii="Times New Roman"/>
          <w:b w:val="false"/>
          <w:i w:val="false"/>
          <w:color w:val="000000"/>
          <w:sz w:val="28"/>
        </w:rPr>
        <w:t>
      54. Туған кезінде туберкулезге қарсы вакцинация алмаған балалар (өмірінің 1-4-күні) тұрғылықты жері бойынша амбулаториялық-емханалық көмек көрсететін денсаулық сақтау ұйымдарында егіледі: 2 айға дейін Манту сынамасын қоймай, 2 айлық және одан үлкен кезде зерттеу нәтижесі теріс Манту сынамасын қойғаннан кейін егіледі. Туған кезде туберкулезге қарсы вакцинация алмаған балаларға осы инфекцияға қарсы вакцинация 15 жасқа дейін жүргізіледі. Манту сынамасы мен БЦЖ вакцинасымен вакцинациялау арасындағы интервал кемінде үш күн және екі аптадан артық емес. Манту сынамасын қою алдында басқа вакциналардан 2 ай интервал сақталады.</w:t>
      </w:r>
    </w:p>
    <w:bookmarkEnd w:id="126"/>
    <w:bookmarkStart w:name="z129" w:id="127"/>
    <w:p>
      <w:pPr>
        <w:spacing w:after="0"/>
        <w:ind w:left="0"/>
        <w:jc w:val="both"/>
      </w:pPr>
      <w:r>
        <w:rPr>
          <w:rFonts w:ascii="Times New Roman"/>
          <w:b w:val="false"/>
          <w:i w:val="false"/>
          <w:color w:val="000000"/>
          <w:sz w:val="28"/>
        </w:rPr>
        <w:t>
      55. 11 жасында адам папилломасы вирусына қарсы жоспарлы профилактикалық екпені өткізіп алған 15 жасқа дейінгі қыз балалар вакцинаны медициналық қолдану жөніндегі нұсқаулыққа және Қазақстан Республикасының Бас мемлекеттік санитариялық дәрігерінің қаулысына сәйкес кесте бойынша егіледі. Вакцинациялау білім беру ұйымдарының және тұрғылықты жері бойынша амбулаториялық-емханалық көмек көрсететін денсаулық сақтау ұйымдарының егу пункттерінде жүргізіледі.</w:t>
      </w:r>
    </w:p>
    <w:bookmarkEnd w:id="127"/>
    <w:bookmarkStart w:name="z130" w:id="128"/>
    <w:p>
      <w:pPr>
        <w:spacing w:after="0"/>
        <w:ind w:left="0"/>
        <w:jc w:val="both"/>
      </w:pPr>
      <w:r>
        <w:rPr>
          <w:rFonts w:ascii="Times New Roman"/>
          <w:b w:val="false"/>
          <w:i w:val="false"/>
          <w:color w:val="000000"/>
          <w:sz w:val="28"/>
        </w:rPr>
        <w:t>
      56. Вакцинамен басқарылатын инфекциялар бойынша халық арасында жоғары тәуекел топтарын айқындау мақсатында және диагностикалық препараттар болған кезде вакцинамен басқарылатын инфекцияларға қарсы иммунитеттің шиеленісін зерделеу жүргізіледі.</w:t>
      </w:r>
    </w:p>
    <w:bookmarkEnd w:id="128"/>
    <w:bookmarkStart w:name="z131" w:id="129"/>
    <w:p>
      <w:pPr>
        <w:spacing w:after="0"/>
        <w:ind w:left="0"/>
        <w:jc w:val="both"/>
      </w:pPr>
      <w:r>
        <w:rPr>
          <w:rFonts w:ascii="Times New Roman"/>
          <w:b w:val="false"/>
          <w:i w:val="false"/>
          <w:color w:val="000000"/>
          <w:sz w:val="28"/>
        </w:rPr>
        <w:t>
      57. Қызылшаға, қызамыққа, эпидемиялық паротитке, полиомиелитке, дифтерияға, сіреспеге және көкжөтелге иммундық емес адамдар (зерттеудің теріс нәтижесі бар және иммунитет шиеленісіне антиденелердің титрі төмен) анықталған кезде оларға бір реттік қосымша вакцинациялау жүргізіледі.</w:t>
      </w:r>
    </w:p>
    <w:bookmarkEnd w:id="129"/>
    <w:bookmarkStart w:name="z132" w:id="130"/>
    <w:p>
      <w:pPr>
        <w:spacing w:after="0"/>
        <w:ind w:left="0"/>
        <w:jc w:val="left"/>
      </w:pPr>
      <w:r>
        <w:rPr>
          <w:rFonts w:ascii="Times New Roman"/>
          <w:b/>
          <w:i w:val="false"/>
          <w:color w:val="000000"/>
        </w:rPr>
        <w:t xml:space="preserve"> 4-параграф. Адамның иммун тапшылығы вирусымен (бұдан әрі – АИТВ-инфекциясы) өмір сүретін адамдарға профилактикалық екпені ұйымдастыруға және жүргізу тәртібі</w:t>
      </w:r>
    </w:p>
    <w:bookmarkEnd w:id="130"/>
    <w:bookmarkStart w:name="z133" w:id="131"/>
    <w:p>
      <w:pPr>
        <w:spacing w:after="0"/>
        <w:ind w:left="0"/>
        <w:jc w:val="both"/>
      </w:pPr>
      <w:r>
        <w:rPr>
          <w:rFonts w:ascii="Times New Roman"/>
          <w:b w:val="false"/>
          <w:i w:val="false"/>
          <w:color w:val="000000"/>
          <w:sz w:val="28"/>
        </w:rPr>
        <w:t>
      58. АИТВ-инфекциясымен өмір сүретін адамдарға (бұдан әрі – АӨСА) профилактикалық екпе жүргізудің негізгі қағидаттары:</w:t>
      </w:r>
    </w:p>
    <w:bookmarkEnd w:id="131"/>
    <w:bookmarkStart w:name="z134" w:id="132"/>
    <w:p>
      <w:pPr>
        <w:spacing w:after="0"/>
        <w:ind w:left="0"/>
        <w:jc w:val="both"/>
      </w:pPr>
      <w:r>
        <w:rPr>
          <w:rFonts w:ascii="Times New Roman"/>
          <w:b w:val="false"/>
          <w:i w:val="false"/>
          <w:color w:val="000000"/>
          <w:sz w:val="28"/>
        </w:rPr>
        <w:t>
      1) АИТВ-инфекциясы диагнозы қойылған адамдар мен АИТВ жұқтырған анадан туған балаларды профилактикалық егу АИТВ-инфекциясының профилактикасы саласында қызметті жүзеге асыратын денсаулық сақтау субъектілері маманының консультациясынан кейін жүргізіледі;</w:t>
      </w:r>
    </w:p>
    <w:bookmarkEnd w:id="132"/>
    <w:bookmarkStart w:name="z135" w:id="133"/>
    <w:p>
      <w:pPr>
        <w:spacing w:after="0"/>
        <w:ind w:left="0"/>
        <w:jc w:val="both"/>
      </w:pPr>
      <w:r>
        <w:rPr>
          <w:rFonts w:ascii="Times New Roman"/>
          <w:b w:val="false"/>
          <w:i w:val="false"/>
          <w:color w:val="000000"/>
          <w:sz w:val="28"/>
        </w:rPr>
        <w:t>
      2) белсенділігі жойылған вакциналар иммундық жүйесі бұзылған адамдар үшін қауіп төндірмейді және сау адамдардағы сияқты қағидатта қолданылады;</w:t>
      </w:r>
    </w:p>
    <w:bookmarkEnd w:id="133"/>
    <w:bookmarkStart w:name="z136" w:id="134"/>
    <w:p>
      <w:pPr>
        <w:spacing w:after="0"/>
        <w:ind w:left="0"/>
        <w:jc w:val="both"/>
      </w:pPr>
      <w:r>
        <w:rPr>
          <w:rFonts w:ascii="Times New Roman"/>
          <w:b w:val="false"/>
          <w:i w:val="false"/>
          <w:color w:val="000000"/>
          <w:sz w:val="28"/>
        </w:rPr>
        <w:t>
      3) тірі вакциналар АИТВ-инфекциясының клиникалық көрінісі бар науқастарды қоса алғанда, орташа және ауыр иммундық супрессиясы бар АИТВ жұқтырған адамдарға қарсы көрсетіледі;</w:t>
      </w:r>
    </w:p>
    <w:bookmarkEnd w:id="134"/>
    <w:bookmarkStart w:name="z137" w:id="135"/>
    <w:p>
      <w:pPr>
        <w:spacing w:after="0"/>
        <w:ind w:left="0"/>
        <w:jc w:val="both"/>
      </w:pPr>
      <w:r>
        <w:rPr>
          <w:rFonts w:ascii="Times New Roman"/>
          <w:b w:val="false"/>
          <w:i w:val="false"/>
          <w:color w:val="000000"/>
          <w:sz w:val="28"/>
        </w:rPr>
        <w:t>
      4) иммундық супрессияның белгілері жоқ немесе белгілері әлсіз АӨСА-ды тірі вакциналармен егу АИТВ-инфекциясын жұқтырмаған адамдардағы сияқты жүргізіледі.</w:t>
      </w:r>
    </w:p>
    <w:bookmarkEnd w:id="135"/>
    <w:bookmarkStart w:name="z138" w:id="136"/>
    <w:p>
      <w:pPr>
        <w:spacing w:after="0"/>
        <w:ind w:left="0"/>
        <w:jc w:val="both"/>
      </w:pPr>
      <w:r>
        <w:rPr>
          <w:rFonts w:ascii="Times New Roman"/>
          <w:b w:val="false"/>
          <w:i w:val="false"/>
          <w:color w:val="000000"/>
          <w:sz w:val="28"/>
        </w:rPr>
        <w:t>
      59. АӨСА-ны туберкулезге қарсы вакцинациялау:</w:t>
      </w:r>
    </w:p>
    <w:bookmarkEnd w:id="136"/>
    <w:bookmarkStart w:name="z139" w:id="137"/>
    <w:p>
      <w:pPr>
        <w:spacing w:after="0"/>
        <w:ind w:left="0"/>
        <w:jc w:val="both"/>
      </w:pPr>
      <w:r>
        <w:rPr>
          <w:rFonts w:ascii="Times New Roman"/>
          <w:b w:val="false"/>
          <w:i w:val="false"/>
          <w:color w:val="000000"/>
          <w:sz w:val="28"/>
        </w:rPr>
        <w:t>
      1) АИТВ-инфекциясын жұқтырған аналардан туған жаңа туған нәрестелер АИТВ-инфекциясының клиникалық белгілері және осы вакцинаны енгізуге басқа да қарсы көрсетілімдер болмаған кезде бір рет егіледі; бекітілген мерзімде перзентханаларда егілмеген балалар өмірінің 4 аптасы ішінде егіледі; төртінші апта өткеннен кейін жалпыланған БЦЖ инфекциясының даму қаупіне байланысты БЦЖ енгізуге жол берілмейді;</w:t>
      </w:r>
    </w:p>
    <w:bookmarkEnd w:id="137"/>
    <w:bookmarkStart w:name="z140" w:id="138"/>
    <w:p>
      <w:pPr>
        <w:spacing w:after="0"/>
        <w:ind w:left="0"/>
        <w:jc w:val="both"/>
      </w:pPr>
      <w:r>
        <w:rPr>
          <w:rFonts w:ascii="Times New Roman"/>
          <w:b w:val="false"/>
          <w:i w:val="false"/>
          <w:color w:val="000000"/>
          <w:sz w:val="28"/>
        </w:rPr>
        <w:t>
      2) күнтізбелік мерзімде егілмеген және АИТВ-инфекциясын жұқтыру туралы түпкілікті қорытындыға дейін вакцинациядан кейін дамымаған белгісі бар балаларға БЦЖ вакцинациясы жүргізілмейді.</w:t>
      </w:r>
    </w:p>
    <w:bookmarkEnd w:id="138"/>
    <w:bookmarkStart w:name="z141" w:id="139"/>
    <w:p>
      <w:pPr>
        <w:spacing w:after="0"/>
        <w:ind w:left="0"/>
        <w:jc w:val="both"/>
      </w:pPr>
      <w:r>
        <w:rPr>
          <w:rFonts w:ascii="Times New Roman"/>
          <w:b w:val="false"/>
          <w:i w:val="false"/>
          <w:color w:val="000000"/>
          <w:sz w:val="28"/>
        </w:rPr>
        <w:t>
      60. АӨСА-ны қызылшаға, қызамыққа және паротитке қарсы вакцинациялау:</w:t>
      </w:r>
    </w:p>
    <w:bookmarkEnd w:id="139"/>
    <w:p>
      <w:pPr>
        <w:spacing w:after="0"/>
        <w:ind w:left="0"/>
        <w:jc w:val="both"/>
      </w:pPr>
      <w:r>
        <w:rPr>
          <w:rFonts w:ascii="Times New Roman"/>
          <w:b w:val="false"/>
          <w:i w:val="false"/>
          <w:color w:val="000000"/>
          <w:sz w:val="28"/>
        </w:rPr>
        <w:t>
      қызылшаның таралу қаупі төнген кезде 6-11 айлық балаларды қызылшаға қарсы бір рет егуге жол беріледі. Содан кейін 12-15 айлық балаларды қызылшаға қарсы жоспарлы иммундау жүргізіледі (вакциналарды енгізу арасындағы интервал кемінде 1 айды құрайды).</w:t>
      </w:r>
    </w:p>
    <w:bookmarkStart w:name="z142" w:id="140"/>
    <w:p>
      <w:pPr>
        <w:spacing w:after="0"/>
        <w:ind w:left="0"/>
        <w:jc w:val="both"/>
      </w:pPr>
      <w:r>
        <w:rPr>
          <w:rFonts w:ascii="Times New Roman"/>
          <w:b w:val="false"/>
          <w:i w:val="false"/>
          <w:color w:val="000000"/>
          <w:sz w:val="28"/>
        </w:rPr>
        <w:t>
      61. АӨСА-ны полиомиелитке қарсы вакцинациялау БЖПВ-мен жүргізіледі. АПВ-ны АӨСА-ның иммун тапшылығының дәрежесіне қарамастан, сондай-ақ олардың отбасы мүшелеріне және олармен тығыз байланыста болған адамдарға енгізуге болмайды.</w:t>
      </w:r>
    </w:p>
    <w:bookmarkEnd w:id="140"/>
    <w:bookmarkStart w:name="z143" w:id="141"/>
    <w:p>
      <w:pPr>
        <w:spacing w:after="0"/>
        <w:ind w:left="0"/>
        <w:jc w:val="both"/>
      </w:pPr>
      <w:r>
        <w:rPr>
          <w:rFonts w:ascii="Times New Roman"/>
          <w:b w:val="false"/>
          <w:i w:val="false"/>
          <w:color w:val="000000"/>
          <w:sz w:val="28"/>
        </w:rPr>
        <w:t>
      62. АӨСА-ны іш сүзегіне қарсы вакцинациялау:</w:t>
      </w:r>
    </w:p>
    <w:bookmarkEnd w:id="141"/>
    <w:p>
      <w:pPr>
        <w:spacing w:after="0"/>
        <w:ind w:left="0"/>
        <w:jc w:val="both"/>
      </w:pPr>
      <w:r>
        <w:rPr>
          <w:rFonts w:ascii="Times New Roman"/>
          <w:b w:val="false"/>
          <w:i w:val="false"/>
          <w:color w:val="000000"/>
          <w:sz w:val="28"/>
        </w:rPr>
        <w:t>
      тірі іш сүзегі вакцинасын иммун тапшылығының айқындылығына қарамастан, АӨСА-ға тағайындауға болмайды.</w:t>
      </w:r>
    </w:p>
    <w:bookmarkStart w:name="z144" w:id="142"/>
    <w:p>
      <w:pPr>
        <w:spacing w:after="0"/>
        <w:ind w:left="0"/>
        <w:jc w:val="both"/>
      </w:pPr>
      <w:r>
        <w:rPr>
          <w:rFonts w:ascii="Times New Roman"/>
          <w:b w:val="false"/>
          <w:i w:val="false"/>
          <w:color w:val="000000"/>
          <w:sz w:val="28"/>
        </w:rPr>
        <w:t>
      63. АӨСА-ны сары қызбаға қарсы вакцинациялау:</w:t>
      </w:r>
    </w:p>
    <w:bookmarkEnd w:id="142"/>
    <w:p>
      <w:pPr>
        <w:spacing w:after="0"/>
        <w:ind w:left="0"/>
        <w:jc w:val="both"/>
      </w:pPr>
      <w:r>
        <w:rPr>
          <w:rFonts w:ascii="Times New Roman"/>
          <w:b w:val="false"/>
          <w:i w:val="false"/>
          <w:color w:val="000000"/>
          <w:sz w:val="28"/>
        </w:rPr>
        <w:t>
      вакцинацияның пайдасы қауіптен асып кеткен жағдайда, иммундық тапшылықтың клиникалық кезеңі мен ауырлығына қарамастан жүргізіледі.</w:t>
      </w:r>
    </w:p>
    <w:bookmarkStart w:name="z145" w:id="143"/>
    <w:p>
      <w:pPr>
        <w:spacing w:after="0"/>
        <w:ind w:left="0"/>
        <w:jc w:val="both"/>
      </w:pPr>
      <w:r>
        <w:rPr>
          <w:rFonts w:ascii="Times New Roman"/>
          <w:b w:val="false"/>
          <w:i w:val="false"/>
          <w:color w:val="000000"/>
          <w:sz w:val="28"/>
        </w:rPr>
        <w:t>
      64. АӨСА-ны бесенділігі жойылған аралас вакциналармен иммундау:</w:t>
      </w:r>
    </w:p>
    <w:bookmarkEnd w:id="143"/>
    <w:bookmarkStart w:name="z146" w:id="144"/>
    <w:p>
      <w:pPr>
        <w:spacing w:after="0"/>
        <w:ind w:left="0"/>
        <w:jc w:val="both"/>
      </w:pPr>
      <w:r>
        <w:rPr>
          <w:rFonts w:ascii="Times New Roman"/>
          <w:b w:val="false"/>
          <w:i w:val="false"/>
          <w:color w:val="000000"/>
          <w:sz w:val="28"/>
        </w:rPr>
        <w:t>
      1) клиникалық кезеңі мен иммундық мәртебесіне қарамастан, белгіленген мерзімде және ұсынылатын дозада құрамында АбКДС бар вакциналармен және пневмококк инфекциясына, адам папилломасы вирусына қарсы вакциналармен;</w:t>
      </w:r>
    </w:p>
    <w:bookmarkEnd w:id="144"/>
    <w:bookmarkStart w:name="z147" w:id="145"/>
    <w:p>
      <w:pPr>
        <w:spacing w:after="0"/>
        <w:ind w:left="0"/>
        <w:jc w:val="both"/>
      </w:pPr>
      <w:r>
        <w:rPr>
          <w:rFonts w:ascii="Times New Roman"/>
          <w:b w:val="false"/>
          <w:i w:val="false"/>
          <w:color w:val="000000"/>
          <w:sz w:val="28"/>
        </w:rPr>
        <w:t>
      2) осы инфекцияның қаупі мен иммундаудың артықшылықтарын бағалай отырып, 5 жасқа дейінгі балалар үшін В типті гемофильді инфекцияға қарсы компоненті бар аралас вакцинамен;</w:t>
      </w:r>
    </w:p>
    <w:bookmarkEnd w:id="145"/>
    <w:bookmarkStart w:name="z148" w:id="146"/>
    <w:p>
      <w:pPr>
        <w:spacing w:after="0"/>
        <w:ind w:left="0"/>
        <w:jc w:val="both"/>
      </w:pPr>
      <w:r>
        <w:rPr>
          <w:rFonts w:ascii="Times New Roman"/>
          <w:b w:val="false"/>
          <w:i w:val="false"/>
          <w:color w:val="000000"/>
          <w:sz w:val="28"/>
        </w:rPr>
        <w:t>
      3) АИТВ-инфекциясы мен иммун тапшылығының болуына қарамастан, А вирустық гепатитін жұқтыру қаупі жоғары адамдарды А вирустық гепатитіне қарсы;</w:t>
      </w:r>
    </w:p>
    <w:bookmarkEnd w:id="146"/>
    <w:bookmarkStart w:name="z149" w:id="147"/>
    <w:p>
      <w:pPr>
        <w:spacing w:after="0"/>
        <w:ind w:left="0"/>
        <w:jc w:val="both"/>
      </w:pPr>
      <w:r>
        <w:rPr>
          <w:rFonts w:ascii="Times New Roman"/>
          <w:b w:val="false"/>
          <w:i w:val="false"/>
          <w:color w:val="000000"/>
          <w:sz w:val="28"/>
        </w:rPr>
        <w:t>
      4) ВВГ-ге серологиялық маркерлері жоқ АӨСА-ны ВВГ-ге қарсы. Вакцинация схемасын лимфоциттердің CD4 құрамына сәйкес қолданады:</w:t>
      </w:r>
    </w:p>
    <w:bookmarkEnd w:id="147"/>
    <w:p>
      <w:pPr>
        <w:spacing w:after="0"/>
        <w:ind w:left="0"/>
        <w:jc w:val="both"/>
      </w:pPr>
      <w:r>
        <w:rPr>
          <w:rFonts w:ascii="Times New Roman"/>
          <w:b w:val="false"/>
          <w:i w:val="false"/>
          <w:color w:val="000000"/>
          <w:sz w:val="28"/>
        </w:rPr>
        <w:t xml:space="preserve">
      егер СD4 лимфоциттерінің саны микролитрге (бұдан әрі – мкл) 500-ден астам болса, вакцинацияны ересектер үшін – 20 микрограмм (бұдан әрі – мкг), балалар үшін 10 мкг стандартты дозамен жүргізеді; вакцинаны 0,1 және 6 ай мерзімде енгізеді; </w:t>
      </w:r>
    </w:p>
    <w:p>
      <w:pPr>
        <w:spacing w:after="0"/>
        <w:ind w:left="0"/>
        <w:jc w:val="both"/>
      </w:pPr>
      <w:r>
        <w:rPr>
          <w:rFonts w:ascii="Times New Roman"/>
          <w:b w:val="false"/>
          <w:i w:val="false"/>
          <w:color w:val="000000"/>
          <w:sz w:val="28"/>
        </w:rPr>
        <w:t>
      егер CD4 лимфоциттерінің саны мкл-ге 200-500 болса, вакцинацияны 0, 1, 2 және 12 ай мерзімде қарқынды схема бойынша (20 мкг) жүргізеді;</w:t>
      </w:r>
    </w:p>
    <w:p>
      <w:pPr>
        <w:spacing w:after="0"/>
        <w:ind w:left="0"/>
        <w:jc w:val="both"/>
      </w:pPr>
      <w:r>
        <w:rPr>
          <w:rFonts w:ascii="Times New Roman"/>
          <w:b w:val="false"/>
          <w:i w:val="false"/>
          <w:color w:val="000000"/>
          <w:sz w:val="28"/>
        </w:rPr>
        <w:t>
      вакцинацияның бірінші курсына жауап бермеген адамдарға вакцинаның қосымша дозаларын енгізеді немесе 40 мкг дозаны пайдаланып, вакцинацияның толық курсын жүргізеді;</w:t>
      </w:r>
    </w:p>
    <w:p>
      <w:pPr>
        <w:spacing w:after="0"/>
        <w:ind w:left="0"/>
        <w:jc w:val="both"/>
      </w:pPr>
      <w:r>
        <w:rPr>
          <w:rFonts w:ascii="Times New Roman"/>
          <w:b w:val="false"/>
          <w:i w:val="false"/>
          <w:color w:val="000000"/>
          <w:sz w:val="28"/>
        </w:rPr>
        <w:t>
      егер CD4 лимфоциттерінің саны мкл-ге 200-ден кем болса және АӨСА антиретровирустық терапияны (бұдан әрі – АРТ) алмаса, ең алдымен АРТ жүргізеді. Вакцинацияны CD4 лимфоциттерінің саны мкл-ге 200-ден артық қалпына келгенге дейін кейінге қалдырады;</w:t>
      </w:r>
    </w:p>
    <w:bookmarkStart w:name="z150" w:id="148"/>
    <w:p>
      <w:pPr>
        <w:spacing w:after="0"/>
        <w:ind w:left="0"/>
        <w:jc w:val="both"/>
      </w:pPr>
      <w:r>
        <w:rPr>
          <w:rFonts w:ascii="Times New Roman"/>
          <w:b w:val="false"/>
          <w:i w:val="false"/>
          <w:color w:val="000000"/>
          <w:sz w:val="28"/>
        </w:rPr>
        <w:t xml:space="preserve">
      5) эпидемиялық маусым басталғанға дейін тұмауға қарсы белсенділігі жойылған вакциналармен; </w:t>
      </w:r>
    </w:p>
    <w:bookmarkEnd w:id="148"/>
    <w:bookmarkStart w:name="z151" w:id="149"/>
    <w:p>
      <w:pPr>
        <w:spacing w:after="0"/>
        <w:ind w:left="0"/>
        <w:jc w:val="both"/>
      </w:pPr>
      <w:r>
        <w:rPr>
          <w:rFonts w:ascii="Times New Roman"/>
          <w:b w:val="false"/>
          <w:i w:val="false"/>
          <w:color w:val="000000"/>
          <w:sz w:val="28"/>
        </w:rPr>
        <w:t>
      6) менингококк инфекциясына қарсы вакцинацияны АИТВ-мәртебесіне қарамастан, менингококк инфекциясы бойынша эндемиялық елдерге баруды жоспарлаған адамдарға жүргізеді;</w:t>
      </w:r>
    </w:p>
    <w:bookmarkEnd w:id="149"/>
    <w:bookmarkStart w:name="z152" w:id="150"/>
    <w:p>
      <w:pPr>
        <w:spacing w:after="0"/>
        <w:ind w:left="0"/>
        <w:jc w:val="both"/>
      </w:pPr>
      <w:r>
        <w:rPr>
          <w:rFonts w:ascii="Times New Roman"/>
          <w:b w:val="false"/>
          <w:i w:val="false"/>
          <w:color w:val="000000"/>
          <w:sz w:val="28"/>
        </w:rPr>
        <w:t xml:space="preserve">
      7) өмірлік көрсетілімдері бойынша құтыруға қарсы (егер вакцинацияның пайдасы қауіптен асқан болса қарсы көрсетілмейді) жүргізіледі. </w:t>
      </w:r>
    </w:p>
    <w:bookmarkEnd w:id="150"/>
    <w:bookmarkStart w:name="z153" w:id="151"/>
    <w:p>
      <w:pPr>
        <w:spacing w:after="0"/>
        <w:ind w:left="0"/>
        <w:jc w:val="left"/>
      </w:pPr>
      <w:r>
        <w:rPr>
          <w:rFonts w:ascii="Times New Roman"/>
          <w:b/>
          <w:i w:val="false"/>
          <w:color w:val="000000"/>
        </w:rPr>
        <w:t xml:space="preserve"> 5-параграф. Гемопоэздік дің жасушаларын аутологиялық және аллогендік трансплантаттаудан және қомақты ағзаларды трансплантаттаудан кейін адамдарға профилактикалық егуді жүргізу тәртібі</w:t>
      </w:r>
    </w:p>
    <w:bookmarkEnd w:id="151"/>
    <w:bookmarkStart w:name="z154" w:id="152"/>
    <w:p>
      <w:pPr>
        <w:spacing w:after="0"/>
        <w:ind w:left="0"/>
        <w:jc w:val="both"/>
      </w:pPr>
      <w:r>
        <w:rPr>
          <w:rFonts w:ascii="Times New Roman"/>
          <w:b w:val="false"/>
          <w:i w:val="false"/>
          <w:color w:val="000000"/>
          <w:sz w:val="28"/>
        </w:rPr>
        <w:t>
      65. Гемопоэздік дің жасушаларын аутологиялық және аллогендік трансплантаттаудан (бұдан әрі – ГДЖТ) кейін, қомақты ағзаларды трансплантаттаудан кейін адамдарды вакцинациялау гематолог-дәрігердің, трансплантологтың, инфекционисттің және жалпы практика дәрігерінің консультациясынан кейін жүргізіледі.</w:t>
      </w:r>
    </w:p>
    <w:bookmarkEnd w:id="152"/>
    <w:bookmarkStart w:name="z155" w:id="153"/>
    <w:p>
      <w:pPr>
        <w:spacing w:after="0"/>
        <w:ind w:left="0"/>
        <w:jc w:val="both"/>
      </w:pPr>
      <w:r>
        <w:rPr>
          <w:rFonts w:ascii="Times New Roman"/>
          <w:b w:val="false"/>
          <w:i w:val="false"/>
          <w:color w:val="000000"/>
          <w:sz w:val="28"/>
        </w:rPr>
        <w:t>
      66. Вакцинацияны бастау мерзімдері ең төменгі иммундық реконструкцияға жеткеннен кейін дербес, алайда ГДЖТ-дан кейін 6 айдан ерте емес анықталады. ГДЖТ-дан кейін вакцинацияны бастау мерзімдері:</w:t>
      </w:r>
    </w:p>
    <w:bookmarkEnd w:id="153"/>
    <w:bookmarkStart w:name="z156" w:id="154"/>
    <w:p>
      <w:pPr>
        <w:spacing w:after="0"/>
        <w:ind w:left="0"/>
        <w:jc w:val="both"/>
      </w:pPr>
      <w:r>
        <w:rPr>
          <w:rFonts w:ascii="Times New Roman"/>
          <w:b w:val="false"/>
          <w:i w:val="false"/>
          <w:color w:val="000000"/>
          <w:sz w:val="28"/>
        </w:rPr>
        <w:t>
      1) белсенділігі жойылған вакциналармен иммундық реконституция қанағаттанарлық болғанда ГДЖТ-дан 6-12 ай өткен соң (CD4+ саны ≥ 200/мкл, В лимфоциттерінің саны ≥ 50/мкл);</w:t>
      </w:r>
    </w:p>
    <w:bookmarkEnd w:id="154"/>
    <w:bookmarkStart w:name="z157" w:id="155"/>
    <w:p>
      <w:pPr>
        <w:spacing w:after="0"/>
        <w:ind w:left="0"/>
        <w:jc w:val="both"/>
      </w:pPr>
      <w:r>
        <w:rPr>
          <w:rFonts w:ascii="Times New Roman"/>
          <w:b w:val="false"/>
          <w:i w:val="false"/>
          <w:color w:val="000000"/>
          <w:sz w:val="28"/>
        </w:rPr>
        <w:t>
      2) тірі вакциналармен "иесіне трансплантат қарсы" созылмалы реакциясы (бұдан әрі – ИТҚР), иммундық-супрессивті терапия болмаған жағдайда, ГДЖТ-дан кейін иммундық реконституция қанағаттанарлық болғанда (CD4+ саны ≥ 200/мкл, В лимфоциттерінің саны ≥ 50/мкл) 24 айдан кейін.</w:t>
      </w:r>
    </w:p>
    <w:bookmarkEnd w:id="155"/>
    <w:bookmarkStart w:name="z158" w:id="156"/>
    <w:p>
      <w:pPr>
        <w:spacing w:after="0"/>
        <w:ind w:left="0"/>
        <w:jc w:val="both"/>
      </w:pPr>
      <w:r>
        <w:rPr>
          <w:rFonts w:ascii="Times New Roman"/>
          <w:b w:val="false"/>
          <w:i w:val="false"/>
          <w:color w:val="000000"/>
          <w:sz w:val="28"/>
        </w:rPr>
        <w:t>
      67. Пневмококк инфекциясына қарсы вакцинация ГДЖТ-дан кейін 4-6 айдан соң жүргізіледі, содан кейін 1 ай интервалмен 2 қайталанған вакцинация жүргізіледі, сосын төртінші екпе алдыңғы дозадан кейін 6 айдан соң жүргізіледі.</w:t>
      </w:r>
    </w:p>
    <w:bookmarkEnd w:id="156"/>
    <w:bookmarkStart w:name="z159" w:id="157"/>
    <w:p>
      <w:pPr>
        <w:spacing w:after="0"/>
        <w:ind w:left="0"/>
        <w:jc w:val="both"/>
      </w:pPr>
      <w:r>
        <w:rPr>
          <w:rFonts w:ascii="Times New Roman"/>
          <w:b w:val="false"/>
          <w:i w:val="false"/>
          <w:color w:val="000000"/>
          <w:sz w:val="28"/>
        </w:rPr>
        <w:t>
      68. Дифтерияға, сіреспеге және көкжөтелге қарсы вакцинация пациенттің жасына қарамастан, бустерлік доза енгізіле отырып, құрамында АбКДС бар вакцинамен үш рет жүргізіледі.</w:t>
      </w:r>
    </w:p>
    <w:bookmarkEnd w:id="157"/>
    <w:bookmarkStart w:name="z160" w:id="158"/>
    <w:p>
      <w:pPr>
        <w:spacing w:after="0"/>
        <w:ind w:left="0"/>
        <w:jc w:val="both"/>
      </w:pPr>
      <w:r>
        <w:rPr>
          <w:rFonts w:ascii="Times New Roman"/>
          <w:b w:val="false"/>
          <w:i w:val="false"/>
          <w:color w:val="000000"/>
          <w:sz w:val="28"/>
        </w:rPr>
        <w:t>
      69. Тұмауға қарсы вакцинация ГДЖТ-дан кейін барлық науқастарға ұсынылады. Егер вакцина ГДЖТ-дан кейін 6 айдан ерте енгізілсе, кондиционерлеу қарқындылығына қарамастан, 2 дозаны енгізу ұсынылады. Алғаш рет вакцинация алатын 9 жасқа дейінгі балаларға 1 ай интервалмен 2 доза енгізіледі. Тұмауға қарсы тірі вакцина ГДЖТ-дан кейін науқастарға қолдануға ұсынылмайды.</w:t>
      </w:r>
    </w:p>
    <w:bookmarkEnd w:id="158"/>
    <w:bookmarkStart w:name="z161" w:id="159"/>
    <w:p>
      <w:pPr>
        <w:spacing w:after="0"/>
        <w:ind w:left="0"/>
        <w:jc w:val="both"/>
      </w:pPr>
      <w:r>
        <w:rPr>
          <w:rFonts w:ascii="Times New Roman"/>
          <w:b w:val="false"/>
          <w:i w:val="false"/>
          <w:color w:val="000000"/>
          <w:sz w:val="28"/>
        </w:rPr>
        <w:t xml:space="preserve">
      70. ВВГ-ға қарсы вакцинация осы Санитариялық қағидалардың </w:t>
      </w:r>
      <w:r>
        <w:rPr>
          <w:rFonts w:ascii="Times New Roman"/>
          <w:b w:val="false"/>
          <w:i w:val="false"/>
          <w:color w:val="000000"/>
          <w:sz w:val="28"/>
        </w:rPr>
        <w:t>47-тармағына</w:t>
      </w:r>
      <w:r>
        <w:rPr>
          <w:rFonts w:ascii="Times New Roman"/>
          <w:b w:val="false"/>
          <w:i w:val="false"/>
          <w:color w:val="000000"/>
          <w:sz w:val="28"/>
        </w:rPr>
        <w:t xml:space="preserve"> сәйкес үш рет жүргізіледі.</w:t>
      </w:r>
    </w:p>
    <w:bookmarkEnd w:id="159"/>
    <w:bookmarkStart w:name="z162" w:id="160"/>
    <w:p>
      <w:pPr>
        <w:spacing w:after="0"/>
        <w:ind w:left="0"/>
        <w:jc w:val="both"/>
      </w:pPr>
      <w:r>
        <w:rPr>
          <w:rFonts w:ascii="Times New Roman"/>
          <w:b w:val="false"/>
          <w:i w:val="false"/>
          <w:color w:val="000000"/>
          <w:sz w:val="28"/>
        </w:rPr>
        <w:t>
      71. Қызылшаға, қызамыққа, эпидемиялық паротитке және желшешекке қарсы вакцинация созылмалы ИТҚР, иммундық-супрессивті терапия болмаған кезде, ересектерде желшешекке вакцинациядан кейінгі антиденелердің серонегативті нәтижесі болған кезде ГДЖТ-дан кейін екі жылдан ерте емес уақытта жүргізіледі.</w:t>
      </w:r>
    </w:p>
    <w:bookmarkEnd w:id="160"/>
    <w:bookmarkStart w:name="z163" w:id="161"/>
    <w:p>
      <w:pPr>
        <w:spacing w:after="0"/>
        <w:ind w:left="0"/>
        <w:jc w:val="both"/>
      </w:pPr>
      <w:r>
        <w:rPr>
          <w:rFonts w:ascii="Times New Roman"/>
          <w:b w:val="false"/>
          <w:i w:val="false"/>
          <w:color w:val="000000"/>
          <w:sz w:val="28"/>
        </w:rPr>
        <w:t>
      72. Адам папилломасы вирусына қарсы вакцинация өндірушінің нұсқаулығына сәйкес ГДЖТ-дан кейін 12-24 айдан соң жүргізіледі.</w:t>
      </w:r>
    </w:p>
    <w:bookmarkEnd w:id="161"/>
    <w:bookmarkStart w:name="z164" w:id="162"/>
    <w:p>
      <w:pPr>
        <w:spacing w:after="0"/>
        <w:ind w:left="0"/>
        <w:jc w:val="both"/>
      </w:pPr>
      <w:r>
        <w:rPr>
          <w:rFonts w:ascii="Times New Roman"/>
          <w:b w:val="false"/>
          <w:i w:val="false"/>
          <w:color w:val="000000"/>
          <w:sz w:val="28"/>
        </w:rPr>
        <w:t>
      73. ИТҚР белсенділігінің клиникалық белгілері немесе ИТҚР иммундық-супрессивті терапиясына жауаптың болмауы ГДЖТ бар науқастарды вакцинациялауға қарсы көрсетілімдер болып табылады.</w:t>
      </w:r>
    </w:p>
    <w:bookmarkEnd w:id="162"/>
    <w:bookmarkStart w:name="z165" w:id="163"/>
    <w:p>
      <w:pPr>
        <w:spacing w:after="0"/>
        <w:ind w:left="0"/>
        <w:jc w:val="both"/>
      </w:pPr>
      <w:r>
        <w:rPr>
          <w:rFonts w:ascii="Times New Roman"/>
          <w:b w:val="false"/>
          <w:i w:val="false"/>
          <w:color w:val="000000"/>
          <w:sz w:val="28"/>
        </w:rPr>
        <w:t>
      74. Қомақты ағзаларды трансплантаттаудан кейін науқастарды тірі вакциналармен вакцинациялау операцияға дейін 4 аптадан кешіктірілмей аяқталып, сероконверсиясына көз жеткізу керек. Трансплантаттаудан кейінгі кезеңде тірі вакциналар қарсы көрсетілім болып табылады. Трансплантаттауға дейін вакцинациялауды аяқтамаған науқастар белсенділігі жойылған вакциналармен вакцинациялау операциядан кейін 6 айдан ерте емес уақытта қайта басталады. Белсенділігі жойылған вакциналардың бустерлік дозаларын трансплантаттаудан кейін 6 айдан бастап, қорғайтын антиденелердің деңгейі төмендеген кезде күнтізбеге сәйкес енгізу керек.</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"Халыққа профилактикалық </w:t>
            </w:r>
            <w:r>
              <w:br/>
            </w:r>
            <w:r>
              <w:rPr>
                <w:rFonts w:ascii="Times New Roman"/>
                <w:b w:val="false"/>
                <w:i w:val="false"/>
                <w:color w:val="000000"/>
                <w:sz w:val="20"/>
              </w:rPr>
              <w:t xml:space="preserve">екпелерді ұйымдастыруға және </w:t>
            </w:r>
            <w:r>
              <w:br/>
            </w:r>
            <w:r>
              <w:rPr>
                <w:rFonts w:ascii="Times New Roman"/>
                <w:b w:val="false"/>
                <w:i w:val="false"/>
                <w:color w:val="000000"/>
                <w:sz w:val="20"/>
              </w:rPr>
              <w:t xml:space="preserve">жүргізуге қойылатын </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7" w:id="164"/>
    <w:p>
      <w:pPr>
        <w:spacing w:after="0"/>
        <w:ind w:left="0"/>
        <w:jc w:val="left"/>
      </w:pPr>
      <w:r>
        <w:rPr>
          <w:rFonts w:ascii="Times New Roman"/>
          <w:b/>
          <w:i w:val="false"/>
          <w:color w:val="000000"/>
        </w:rPr>
        <w:t xml:space="preserve"> Профилактикалық екпелерді жүргізуге уақытша, ұзақ және тұрақты медициналық қарсы көрсетілімдерді есепке алу</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қарсы көрсетілімді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Т.А.Ә.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телефоны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ұйымдастырылған ұжым орны/ұйымдастырылмаған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Вакцинацияға медициналық көрсетілім/ қандай инфекцияға қарсы (көрсету)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көрсетілімді негіздеу/Ауру диагнозы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профилактикалық екпелерді жүргізуге медициналық қарсы көрсетілімдердің мерзімдері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Вакцинацияға медициналық көрсетілімді кім ресімдеді (дәрігердің, дәрігерлік комиссия мүшелерінің Т.А.Ә.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"Халыққа профилактикалық </w:t>
            </w:r>
            <w:r>
              <w:br/>
            </w:r>
            <w:r>
              <w:rPr>
                <w:rFonts w:ascii="Times New Roman"/>
                <w:b w:val="false"/>
                <w:i w:val="false"/>
                <w:color w:val="000000"/>
                <w:sz w:val="20"/>
              </w:rPr>
              <w:t xml:space="preserve">екпелерді ұйымдастыруға және </w:t>
            </w:r>
            <w:r>
              <w:br/>
            </w:r>
            <w:r>
              <w:rPr>
                <w:rFonts w:ascii="Times New Roman"/>
                <w:b w:val="false"/>
                <w:i w:val="false"/>
                <w:color w:val="000000"/>
                <w:sz w:val="20"/>
              </w:rPr>
              <w:t xml:space="preserve">жүргізуге қойылатын </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69" w:id="165"/>
    <w:p>
      <w:pPr>
        <w:spacing w:after="0"/>
        <w:ind w:left="0"/>
        <w:jc w:val="left"/>
      </w:pPr>
      <w:r>
        <w:rPr>
          <w:rFonts w:ascii="Times New Roman"/>
          <w:b/>
          <w:i w:val="false"/>
          <w:color w:val="000000"/>
        </w:rPr>
        <w:t xml:space="preserve"> Профилактикалық екпелерді жүргізуге электрондық хабардар етілген келісім</w:t>
      </w:r>
    </w:p>
    <w:bookmarkEnd w:id="165"/>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м.а. 30.10.2024 </w:t>
      </w:r>
      <w:r>
        <w:rPr>
          <w:rFonts w:ascii="Times New Roman"/>
          <w:b w:val="false"/>
          <w:i w:val="false"/>
          <w:color w:val="ff0000"/>
          <w:sz w:val="28"/>
        </w:rPr>
        <w:t>№ 88</w:t>
      </w:r>
      <w:r>
        <w:rPr>
          <w:rFonts w:ascii="Times New Roman"/>
          <w:b w:val="false"/>
          <w:i w:val="false"/>
          <w:color w:val="ff0000"/>
          <w:sz w:val="28"/>
        </w:rPr>
        <w:t xml:space="preserve"> (01.01.2025 бастап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Мен ___________________________________________________________ </w:t>
      </w:r>
    </w:p>
    <w:p>
      <w:pPr>
        <w:spacing w:after="0"/>
        <w:ind w:left="0"/>
        <w:jc w:val="both"/>
      </w:pPr>
      <w:r>
        <w:rPr>
          <w:rFonts w:ascii="Times New Roman"/>
          <w:b w:val="false"/>
          <w:i w:val="false"/>
          <w:color w:val="000000"/>
          <w:sz w:val="28"/>
        </w:rPr>
        <w:t xml:space="preserve">
      (егілетін адамның немесе кәмелетке толмаған адамның ата-анасының </w:t>
      </w:r>
    </w:p>
    <w:p>
      <w:pPr>
        <w:spacing w:after="0"/>
        <w:ind w:left="0"/>
        <w:jc w:val="both"/>
      </w:pPr>
      <w:r>
        <w:rPr>
          <w:rFonts w:ascii="Times New Roman"/>
          <w:b w:val="false"/>
          <w:i w:val="false"/>
          <w:color w:val="000000"/>
          <w:sz w:val="28"/>
        </w:rPr>
        <w:t xml:space="preserve">
      (заңды өкілінің) тегі, аты және әкесінің аты (болған жағдайда)) </w:t>
      </w:r>
    </w:p>
    <w:p>
      <w:pPr>
        <w:spacing w:after="0"/>
        <w:ind w:left="0"/>
        <w:jc w:val="both"/>
      </w:pPr>
      <w:r>
        <w:rPr>
          <w:rFonts w:ascii="Times New Roman"/>
          <w:b w:val="false"/>
          <w:i w:val="false"/>
          <w:color w:val="000000"/>
          <w:sz w:val="28"/>
        </w:rPr>
        <w:t xml:space="preserve">
      Профилактикалық екпе алуға келісім беремін: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(вакцинаның немесе басқа да иммунологиялық дәрілік препараттың </w:t>
      </w:r>
    </w:p>
    <w:p>
      <w:pPr>
        <w:spacing w:after="0"/>
        <w:ind w:left="0"/>
        <w:jc w:val="both"/>
      </w:pPr>
      <w:r>
        <w:rPr>
          <w:rFonts w:ascii="Times New Roman"/>
          <w:b w:val="false"/>
          <w:i w:val="false"/>
          <w:color w:val="000000"/>
          <w:sz w:val="28"/>
        </w:rPr>
        <w:t xml:space="preserve">
      (иммундық-биологиялық дәрілік препараттың)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(вакцина немесе басқа да иммунологиялық дәрілік препарат (иммундық- биологиялық </w:t>
      </w:r>
    </w:p>
    <w:p>
      <w:pPr>
        <w:spacing w:after="0"/>
        <w:ind w:left="0"/>
        <w:jc w:val="both"/>
      </w:pPr>
      <w:r>
        <w:rPr>
          <w:rFonts w:ascii="Times New Roman"/>
          <w:b w:val="false"/>
          <w:i w:val="false"/>
          <w:color w:val="000000"/>
          <w:sz w:val="28"/>
        </w:rPr>
        <w:t xml:space="preserve">
      дәрілік препарат) енгізілетін адамның тегі, аты және әкесінің аты (болған жағдайда), </w:t>
      </w:r>
    </w:p>
    <w:p>
      <w:pPr>
        <w:spacing w:after="0"/>
        <w:ind w:left="0"/>
        <w:jc w:val="both"/>
      </w:pPr>
      <w:r>
        <w:rPr>
          <w:rFonts w:ascii="Times New Roman"/>
          <w:b w:val="false"/>
          <w:i w:val="false"/>
          <w:color w:val="000000"/>
          <w:sz w:val="28"/>
        </w:rPr>
        <w:t xml:space="preserve">
      туған күні) және профилактикалық екпені жүргізудің маңыздылығы, вакцинаға </w:t>
      </w:r>
    </w:p>
    <w:p>
      <w:pPr>
        <w:spacing w:after="0"/>
        <w:ind w:left="0"/>
        <w:jc w:val="both"/>
      </w:pPr>
      <w:r>
        <w:rPr>
          <w:rFonts w:ascii="Times New Roman"/>
          <w:b w:val="false"/>
          <w:i w:val="false"/>
          <w:color w:val="000000"/>
          <w:sz w:val="28"/>
        </w:rPr>
        <w:t xml:space="preserve">
      ықтимал реакциялар мен қолайсыз көріністер, иммундаудан кейін алаңдаушылық </w:t>
      </w:r>
    </w:p>
    <w:p>
      <w:pPr>
        <w:spacing w:after="0"/>
        <w:ind w:left="0"/>
        <w:jc w:val="both"/>
      </w:pPr>
      <w:r>
        <w:rPr>
          <w:rFonts w:ascii="Times New Roman"/>
          <w:b w:val="false"/>
          <w:i w:val="false"/>
          <w:color w:val="000000"/>
          <w:sz w:val="28"/>
        </w:rPr>
        <w:t xml:space="preserve">
      туғызатын кез келген қолайсыз көріністер дамыған кезде денсаулық сақтау ұйымына </w:t>
      </w:r>
    </w:p>
    <w:p>
      <w:pPr>
        <w:spacing w:after="0"/>
        <w:ind w:left="0"/>
        <w:jc w:val="both"/>
      </w:pPr>
      <w:r>
        <w:rPr>
          <w:rFonts w:ascii="Times New Roman"/>
          <w:b w:val="false"/>
          <w:i w:val="false"/>
          <w:color w:val="000000"/>
          <w:sz w:val="28"/>
        </w:rPr>
        <w:t xml:space="preserve">
      уақтылы жүгіну қажеттілігі, сондай-ақ профилактикалық екпеден бас тартудың </w:t>
      </w:r>
    </w:p>
    <w:p>
      <w:pPr>
        <w:spacing w:after="0"/>
        <w:ind w:left="0"/>
        <w:jc w:val="both"/>
      </w:pPr>
      <w:r>
        <w:rPr>
          <w:rFonts w:ascii="Times New Roman"/>
          <w:b w:val="false"/>
          <w:i w:val="false"/>
          <w:color w:val="000000"/>
          <w:sz w:val="28"/>
        </w:rPr>
        <w:t xml:space="preserve">
      салдарлары туралы хабардар етілгенімді растаймын. </w:t>
      </w:r>
    </w:p>
    <w:p>
      <w:pPr>
        <w:spacing w:after="0"/>
        <w:ind w:left="0"/>
        <w:jc w:val="both"/>
      </w:pPr>
      <w:r>
        <w:rPr>
          <w:rFonts w:ascii="Times New Roman"/>
          <w:b w:val="false"/>
          <w:i w:val="false"/>
          <w:color w:val="000000"/>
          <w:sz w:val="28"/>
        </w:rPr>
        <w:t xml:space="preserve">
      Күні 20___ жылғы "____" _____________ </w:t>
      </w:r>
    </w:p>
    <w:p>
      <w:pPr>
        <w:spacing w:after="0"/>
        <w:ind w:left="0"/>
        <w:jc w:val="both"/>
      </w:pPr>
      <w:r>
        <w:rPr>
          <w:rFonts w:ascii="Times New Roman"/>
          <w:b w:val="false"/>
          <w:i w:val="false"/>
          <w:color w:val="000000"/>
          <w:sz w:val="28"/>
        </w:rPr>
        <w:t xml:space="preserve">
      Электрондық цифрлық қолтаңба _________________ </w:t>
      </w:r>
    </w:p>
    <w:p>
      <w:pPr>
        <w:spacing w:after="0"/>
        <w:ind w:left="0"/>
        <w:jc w:val="both"/>
      </w:pPr>
      <w:r>
        <w:rPr>
          <w:rFonts w:ascii="Times New Roman"/>
          <w:b w:val="false"/>
          <w:i w:val="false"/>
          <w:color w:val="000000"/>
          <w:sz w:val="28"/>
        </w:rPr>
        <w:t>
      (егілетін адамның немесе кәмелетке толмаған адамның ата-анасының (заңды өкілінің))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"Халыққа профилактикалық </w:t>
            </w:r>
            <w:r>
              <w:br/>
            </w:r>
            <w:r>
              <w:rPr>
                <w:rFonts w:ascii="Times New Roman"/>
                <w:b w:val="false"/>
                <w:i w:val="false"/>
                <w:color w:val="000000"/>
                <w:sz w:val="20"/>
              </w:rPr>
              <w:t xml:space="preserve">екпелерді ұйымдастыруға және </w:t>
            </w:r>
            <w:r>
              <w:br/>
            </w:r>
            <w:r>
              <w:rPr>
                <w:rFonts w:ascii="Times New Roman"/>
                <w:b w:val="false"/>
                <w:i w:val="false"/>
                <w:color w:val="000000"/>
                <w:sz w:val="20"/>
              </w:rPr>
              <w:t xml:space="preserve">жүргізуге қойылатын </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71" w:id="166"/>
    <w:p>
      <w:pPr>
        <w:spacing w:after="0"/>
        <w:ind w:left="0"/>
        <w:jc w:val="left"/>
      </w:pPr>
      <w:r>
        <w:rPr>
          <w:rFonts w:ascii="Times New Roman"/>
          <w:b/>
          <w:i w:val="false"/>
          <w:color w:val="000000"/>
        </w:rPr>
        <w:t xml:space="preserve"> Профилактикалық екпелерді жүргізуден электрондық хабардар етілген бас тарту</w:t>
      </w:r>
    </w:p>
    <w:bookmarkEnd w:id="166"/>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м.а. 30.10.2024 </w:t>
      </w:r>
      <w:r>
        <w:rPr>
          <w:rFonts w:ascii="Times New Roman"/>
          <w:b w:val="false"/>
          <w:i w:val="false"/>
          <w:color w:val="ff0000"/>
          <w:sz w:val="28"/>
        </w:rPr>
        <w:t>№ 88</w:t>
      </w:r>
      <w:r>
        <w:rPr>
          <w:rFonts w:ascii="Times New Roman"/>
          <w:b w:val="false"/>
          <w:i w:val="false"/>
          <w:color w:val="ff0000"/>
          <w:sz w:val="28"/>
        </w:rPr>
        <w:t xml:space="preserve"> (01.01.2025 бастап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Мен ___________________________________________________________ </w:t>
      </w:r>
    </w:p>
    <w:p>
      <w:pPr>
        <w:spacing w:after="0"/>
        <w:ind w:left="0"/>
        <w:jc w:val="both"/>
      </w:pPr>
      <w:r>
        <w:rPr>
          <w:rFonts w:ascii="Times New Roman"/>
          <w:b w:val="false"/>
          <w:i w:val="false"/>
          <w:color w:val="000000"/>
          <w:sz w:val="28"/>
        </w:rPr>
        <w:t>
      (егілетін адамның немесе кәмелетке толмаған адамның ата-анасының</w:t>
      </w:r>
    </w:p>
    <w:p>
      <w:pPr>
        <w:spacing w:after="0"/>
        <w:ind w:left="0"/>
        <w:jc w:val="both"/>
      </w:pPr>
      <w:r>
        <w:rPr>
          <w:rFonts w:ascii="Times New Roman"/>
          <w:b w:val="false"/>
          <w:i w:val="false"/>
          <w:color w:val="000000"/>
          <w:sz w:val="28"/>
        </w:rPr>
        <w:t xml:space="preserve">
      (заңды өкілінің) тегі, аты және әкесінің аты (болған жағдайда)) </w:t>
      </w:r>
    </w:p>
    <w:p>
      <w:pPr>
        <w:spacing w:after="0"/>
        <w:ind w:left="0"/>
        <w:jc w:val="both"/>
      </w:pPr>
      <w:r>
        <w:rPr>
          <w:rFonts w:ascii="Times New Roman"/>
          <w:b w:val="false"/>
          <w:i w:val="false"/>
          <w:color w:val="000000"/>
          <w:sz w:val="28"/>
        </w:rPr>
        <w:t xml:space="preserve">
      Профилактикалық екпе алудан бас тартамын: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(вакцинаның немесе басқа да иммунологиялық дәрілік препарат (иммундық- </w:t>
      </w:r>
    </w:p>
    <w:p>
      <w:pPr>
        <w:spacing w:after="0"/>
        <w:ind w:left="0"/>
        <w:jc w:val="both"/>
      </w:pPr>
      <w:r>
        <w:rPr>
          <w:rFonts w:ascii="Times New Roman"/>
          <w:b w:val="false"/>
          <w:i w:val="false"/>
          <w:color w:val="000000"/>
          <w:sz w:val="28"/>
        </w:rPr>
        <w:t xml:space="preserve">
      биологиялық дәрілік препарат)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(вакцина немесе басқа да иммунологиялық дәрілік препарат (иммундық- биологиялық </w:t>
      </w:r>
    </w:p>
    <w:p>
      <w:pPr>
        <w:spacing w:after="0"/>
        <w:ind w:left="0"/>
        <w:jc w:val="both"/>
      </w:pPr>
      <w:r>
        <w:rPr>
          <w:rFonts w:ascii="Times New Roman"/>
          <w:b w:val="false"/>
          <w:i w:val="false"/>
          <w:color w:val="000000"/>
          <w:sz w:val="28"/>
        </w:rPr>
        <w:t xml:space="preserve">
      дәрілік препарат) ұсынылған адамның тегі, аты және әкесінің аты (болған жағдайда), </w:t>
      </w:r>
    </w:p>
    <w:p>
      <w:pPr>
        <w:spacing w:after="0"/>
        <w:ind w:left="0"/>
        <w:jc w:val="both"/>
      </w:pPr>
      <w:r>
        <w:rPr>
          <w:rFonts w:ascii="Times New Roman"/>
          <w:b w:val="false"/>
          <w:i w:val="false"/>
          <w:color w:val="000000"/>
          <w:sz w:val="28"/>
        </w:rPr>
        <w:t xml:space="preserve">
      туған күні) және профилактикалық екпені жүргізудің маңыздылығы және </w:t>
      </w:r>
    </w:p>
    <w:p>
      <w:pPr>
        <w:spacing w:after="0"/>
        <w:ind w:left="0"/>
        <w:jc w:val="both"/>
      </w:pPr>
      <w:r>
        <w:rPr>
          <w:rFonts w:ascii="Times New Roman"/>
          <w:b w:val="false"/>
          <w:i w:val="false"/>
          <w:color w:val="000000"/>
          <w:sz w:val="28"/>
        </w:rPr>
        <w:t xml:space="preserve">
      профилактикалық екпеден бас тартудың салдарлары туралы хабардар етілгенінімді </w:t>
      </w:r>
    </w:p>
    <w:p>
      <w:pPr>
        <w:spacing w:after="0"/>
        <w:ind w:left="0"/>
        <w:jc w:val="both"/>
      </w:pPr>
      <w:r>
        <w:rPr>
          <w:rFonts w:ascii="Times New Roman"/>
          <w:b w:val="false"/>
          <w:i w:val="false"/>
          <w:color w:val="000000"/>
          <w:sz w:val="28"/>
        </w:rPr>
        <w:t xml:space="preserve">
      растаймын. </w:t>
      </w:r>
    </w:p>
    <w:p>
      <w:pPr>
        <w:spacing w:after="0"/>
        <w:ind w:left="0"/>
        <w:jc w:val="both"/>
      </w:pPr>
      <w:r>
        <w:rPr>
          <w:rFonts w:ascii="Times New Roman"/>
          <w:b w:val="false"/>
          <w:i w:val="false"/>
          <w:color w:val="000000"/>
          <w:sz w:val="28"/>
        </w:rPr>
        <w:t xml:space="preserve">
      Бас тарту себебі (белгілеу): </w:t>
      </w:r>
    </w:p>
    <w:p>
      <w:pPr>
        <w:spacing w:after="0"/>
        <w:ind w:left="0"/>
        <w:jc w:val="both"/>
      </w:pPr>
      <w:r>
        <w:rPr>
          <w:rFonts w:ascii="Times New Roman"/>
          <w:b w:val="false"/>
          <w:i w:val="false"/>
          <w:color w:val="000000"/>
          <w:sz w:val="28"/>
        </w:rPr>
        <w:t xml:space="preserve">
      1) діни; </w:t>
      </w:r>
    </w:p>
    <w:p>
      <w:pPr>
        <w:spacing w:after="0"/>
        <w:ind w:left="0"/>
        <w:jc w:val="both"/>
      </w:pPr>
      <w:r>
        <w:rPr>
          <w:rFonts w:ascii="Times New Roman"/>
          <w:b w:val="false"/>
          <w:i w:val="false"/>
          <w:color w:val="000000"/>
          <w:sz w:val="28"/>
        </w:rPr>
        <w:t xml:space="preserve">
      2) жеке сенімі; </w:t>
      </w:r>
    </w:p>
    <w:p>
      <w:pPr>
        <w:spacing w:after="0"/>
        <w:ind w:left="0"/>
        <w:jc w:val="both"/>
      </w:pPr>
      <w:r>
        <w:rPr>
          <w:rFonts w:ascii="Times New Roman"/>
          <w:b w:val="false"/>
          <w:i w:val="false"/>
          <w:color w:val="000000"/>
          <w:sz w:val="28"/>
        </w:rPr>
        <w:t xml:space="preserve">
      3) бұқаралық ақпарат құралдарындағы, әлеуметтік желілердегі және интернет </w:t>
      </w:r>
    </w:p>
    <w:p>
      <w:pPr>
        <w:spacing w:after="0"/>
        <w:ind w:left="0"/>
        <w:jc w:val="both"/>
      </w:pPr>
      <w:r>
        <w:rPr>
          <w:rFonts w:ascii="Times New Roman"/>
          <w:b w:val="false"/>
          <w:i w:val="false"/>
          <w:color w:val="000000"/>
          <w:sz w:val="28"/>
        </w:rPr>
        <w:t xml:space="preserve">
      ресурстардағы теріс ақпарат; </w:t>
      </w:r>
    </w:p>
    <w:p>
      <w:pPr>
        <w:spacing w:after="0"/>
        <w:ind w:left="0"/>
        <w:jc w:val="both"/>
      </w:pPr>
      <w:r>
        <w:rPr>
          <w:rFonts w:ascii="Times New Roman"/>
          <w:b w:val="false"/>
          <w:i w:val="false"/>
          <w:color w:val="000000"/>
          <w:sz w:val="28"/>
        </w:rPr>
        <w:t xml:space="preserve">
      4) вакцинаның немесе басқа да иммунологиялық дәрілік препараттың </w:t>
      </w:r>
    </w:p>
    <w:p>
      <w:pPr>
        <w:spacing w:after="0"/>
        <w:ind w:left="0"/>
        <w:jc w:val="both"/>
      </w:pPr>
      <w:r>
        <w:rPr>
          <w:rFonts w:ascii="Times New Roman"/>
          <w:b w:val="false"/>
          <w:i w:val="false"/>
          <w:color w:val="000000"/>
          <w:sz w:val="28"/>
        </w:rPr>
        <w:t xml:space="preserve">
      (иммундық-биологиялық дәрілік препараттың) алдыңғы дозасына жанама реакция; </w:t>
      </w:r>
    </w:p>
    <w:p>
      <w:pPr>
        <w:spacing w:after="0"/>
        <w:ind w:left="0"/>
        <w:jc w:val="both"/>
      </w:pPr>
      <w:r>
        <w:rPr>
          <w:rFonts w:ascii="Times New Roman"/>
          <w:b w:val="false"/>
          <w:i w:val="false"/>
          <w:color w:val="000000"/>
          <w:sz w:val="28"/>
        </w:rPr>
        <w:t xml:space="preserve">
      5) басқалары (көрсету) _____________________________________. </w:t>
      </w:r>
    </w:p>
    <w:p>
      <w:pPr>
        <w:spacing w:after="0"/>
        <w:ind w:left="0"/>
        <w:jc w:val="both"/>
      </w:pPr>
      <w:r>
        <w:rPr>
          <w:rFonts w:ascii="Times New Roman"/>
          <w:b w:val="false"/>
          <w:i w:val="false"/>
          <w:color w:val="000000"/>
          <w:sz w:val="28"/>
        </w:rPr>
        <w:t xml:space="preserve">
      Күні 20___ жылғы "____" _____________ </w:t>
      </w:r>
    </w:p>
    <w:p>
      <w:pPr>
        <w:spacing w:after="0"/>
        <w:ind w:left="0"/>
        <w:jc w:val="both"/>
      </w:pPr>
      <w:r>
        <w:rPr>
          <w:rFonts w:ascii="Times New Roman"/>
          <w:b w:val="false"/>
          <w:i w:val="false"/>
          <w:color w:val="000000"/>
          <w:sz w:val="28"/>
        </w:rPr>
        <w:t xml:space="preserve">
      Электрондық цифрлық қолтаңба _________________ </w:t>
      </w:r>
    </w:p>
    <w:p>
      <w:pPr>
        <w:spacing w:after="0"/>
        <w:ind w:left="0"/>
        <w:jc w:val="both"/>
      </w:pPr>
      <w:r>
        <w:rPr>
          <w:rFonts w:ascii="Times New Roman"/>
          <w:b w:val="false"/>
          <w:i w:val="false"/>
          <w:color w:val="000000"/>
          <w:sz w:val="28"/>
        </w:rPr>
        <w:t>
      (егілетін адамның немесе кәмелетке толмаған адамның ата-анасының (заңды өкілінің))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"Халыққа профилактикалық </w:t>
            </w:r>
            <w:r>
              <w:br/>
            </w:r>
            <w:r>
              <w:rPr>
                <w:rFonts w:ascii="Times New Roman"/>
                <w:b w:val="false"/>
                <w:i w:val="false"/>
                <w:color w:val="000000"/>
                <w:sz w:val="20"/>
              </w:rPr>
              <w:t xml:space="preserve">екпелерді ұйымдастыруға және </w:t>
            </w:r>
            <w:r>
              <w:br/>
            </w:r>
            <w:r>
              <w:rPr>
                <w:rFonts w:ascii="Times New Roman"/>
                <w:b w:val="false"/>
                <w:i w:val="false"/>
                <w:color w:val="000000"/>
                <w:sz w:val="20"/>
              </w:rPr>
              <w:t xml:space="preserve">жүргізуге қойылатын </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173" w:id="167"/>
    <w:p>
      <w:pPr>
        <w:spacing w:after="0"/>
        <w:ind w:left="0"/>
        <w:jc w:val="left"/>
      </w:pPr>
      <w:r>
        <w:rPr>
          <w:rFonts w:ascii="Times New Roman"/>
          <w:b/>
          <w:i w:val="false"/>
          <w:color w:val="000000"/>
        </w:rPr>
        <w:t xml:space="preserve"> Егілетін адамнан немесе оның ата-аналарынан немесе кәмелетке толмағандардың және Қазақстан Республикасының азаматтық заңнамасында белгіленген тәртіппен әрекетке қабілетсіз деп танылған азаматтардың өзге де заңды өкілдерінен профилактикалық екпе жүргізу алдында сауал алу бойынша медицина қызметкерлеріне арналған сауалнама</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және (немесе) жоқ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сұрақтар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адамның (баланың) жалпы жағдайы қандай? Жіті ауруы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дәріге, тамақ өніміне немесе вакцинаға аллергия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енгізілген қандай да бір вакцинаға елеулі реакциялар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Құрысулар немесе бас миы мен жүйке жүйесінің патологиялары байқалды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адам (бала) диспансерлік есепте тұрады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өкпе, жүрек, бүйрек аурулары, метаболизм аурулары (қант диабеті)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инфекциясымен ауырды ма? Қашан?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14 күн ішінде инфекциялық аурумен ауыратын науқаспен, оның ішінде коронавирус инфекциясымен ауыратын науқаспен байланыс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жасына сәйкес қосымша сұрақтар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 спектрінің бұзылыстарын анықтау бойынша диагностикалық іс-шаралар жүргізілді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жанасуға және құшақтауға жауап бере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баланың назарын қызықты нәрсеге аударуға тырысқанда бала ата-анасы (баланы күтетін адам) қараған жаққа қарайды ма? ("меңзейтін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баламен сөйлескенде ол сіздің көзіңізге қарайды ма? Бала көзбен қарау арқылы байланыста бола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Көтермелеуді күтеді ме? Бала бірге ойнауға, жаңа ойыншықтарға әсерін білдіре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ойыншықтарға қызығушылық таныта ма? Басқа балалармен бірге ойнау қызықты ма, бала басқалармен бірге ойнауға ұмтыла ма? Ол ойыншықтармен ойнағанда ересектердің әрекеттеріне еліктейді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Тірі вакцианалар үшін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аурумен ауырады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иммундық жүйе жағынан қандай да бір проблемалар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айда кортизонмен, преднизолонмен және басқа да стероидтермен, ісікке қарсы препараттармен емделді ме, сәулелік терапия өткізілді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4 аптада иммундау жүргізілді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бар ма немесе келесі ай ішінде жүктіліктің болу ықтималдығы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емізу кезеңінде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пікірінше қажетті болып табылатын қосымша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"Халыққа профилактикалық </w:t>
            </w:r>
            <w:r>
              <w:br/>
            </w:r>
            <w:r>
              <w:rPr>
                <w:rFonts w:ascii="Times New Roman"/>
                <w:b w:val="false"/>
                <w:i w:val="false"/>
                <w:color w:val="000000"/>
                <w:sz w:val="20"/>
              </w:rPr>
              <w:t xml:space="preserve">екпелерді ұйымдастыруға және </w:t>
            </w:r>
            <w:r>
              <w:br/>
            </w:r>
            <w:r>
              <w:rPr>
                <w:rFonts w:ascii="Times New Roman"/>
                <w:b w:val="false"/>
                <w:i w:val="false"/>
                <w:color w:val="000000"/>
                <w:sz w:val="20"/>
              </w:rPr>
              <w:t xml:space="preserve">жүргізуге қойылатын </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75" w:id="168"/>
    <w:p>
      <w:pPr>
        <w:spacing w:after="0"/>
        <w:ind w:left="0"/>
        <w:jc w:val="left"/>
      </w:pPr>
      <w:r>
        <w:rPr>
          <w:rFonts w:ascii="Times New Roman"/>
          <w:b/>
          <w:i w:val="false"/>
          <w:color w:val="000000"/>
        </w:rPr>
        <w:t xml:space="preserve"> Профилактикалық екпе алған адамдар үшін егуден кейінгі кезең жөніндегі ұсынымдар</w:t>
      </w:r>
    </w:p>
    <w:bookmarkEnd w:id="168"/>
    <w:p>
      <w:pPr>
        <w:spacing w:after="0"/>
        <w:ind w:left="0"/>
        <w:jc w:val="both"/>
      </w:pPr>
      <w:r>
        <w:rPr>
          <w:rFonts w:ascii="Times New Roman"/>
          <w:b w:val="false"/>
          <w:i w:val="false"/>
          <w:color w:val="000000"/>
          <w:sz w:val="28"/>
        </w:rPr>
        <w:t xml:space="preserve">
      Алынған профилактикалық екпелер: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(вакцина атауын көрсету) </w:t>
      </w:r>
    </w:p>
    <w:p>
      <w:pPr>
        <w:spacing w:after="0"/>
        <w:ind w:left="0"/>
        <w:jc w:val="both"/>
      </w:pPr>
      <w:r>
        <w:rPr>
          <w:rFonts w:ascii="Times New Roman"/>
          <w:b w:val="false"/>
          <w:i w:val="false"/>
          <w:color w:val="000000"/>
          <w:sz w:val="28"/>
        </w:rPr>
        <w:t>
      Ықтимал жанама әсерлер:</w:t>
      </w:r>
    </w:p>
    <w:p>
      <w:pPr>
        <w:spacing w:after="0"/>
        <w:ind w:left="0"/>
        <w:jc w:val="both"/>
      </w:pPr>
      <w:r>
        <w:rPr>
          <w:rFonts w:ascii="Times New Roman"/>
          <w:b w:val="false"/>
          <w:i w:val="false"/>
          <w:color w:val="000000"/>
          <w:sz w:val="28"/>
        </w:rPr>
        <w:t xml:space="preserve">
      Белсенділігі жойылған вакциналармен вакцинациялаудан кейін алғашқы 3 тәулікте қысқа мерзімді жалпы (қалтырау, дене температурасының жоғарылауы, жалпы әлсіздік, бас ауруы, шаршаумен сипатталатын тұмауға ұқсас қысқа синдром) және жергілікті (ауырсыну, қызару, инъекция орнында ісіну) реакциялар дамуы мүмкін. Жүрек айнуы, диспепсия, тәбеттің төмендеуі, кейде аймақтық лимфа түйіндерінің ұлғаюы, буындар мен бұлшықеттің ауыруы сирек кездеседі. Аллергиялық реакциялар, невралгия, неврологиялық бұзылулар дамуы мүмкін. Бұл көріністер уақытша болады және көбіне вакцинациялаудан кейін келесі 3 күн ішінде кетеді. </w:t>
      </w:r>
    </w:p>
    <w:p>
      <w:pPr>
        <w:spacing w:after="0"/>
        <w:ind w:left="0"/>
        <w:jc w:val="both"/>
      </w:pPr>
      <w:r>
        <w:rPr>
          <w:rFonts w:ascii="Times New Roman"/>
          <w:b w:val="false"/>
          <w:i w:val="false"/>
          <w:color w:val="000000"/>
          <w:sz w:val="28"/>
        </w:rPr>
        <w:t xml:space="preserve">
      Мыналар ұсынылады: вакцинациялаудан кейін 3 күн ішінде саунаға, моншаға баруға, алкоголь ішуге, вакцина енгізілген жерді ысқылауға, шамадан тыс физикалық жүктеме жасауға болмайды. Балаларға сондай-ақ қосымша тағамдарды енгізу және тамақтану әдеттерін өзгерту ұсынылмайды (жаңа тамақ өнімдері, цитрус, бал және жаңғақтар). </w:t>
      </w:r>
    </w:p>
    <w:p>
      <w:pPr>
        <w:spacing w:after="0"/>
        <w:ind w:left="0"/>
        <w:jc w:val="both"/>
      </w:pPr>
      <w:r>
        <w:rPr>
          <w:rFonts w:ascii="Times New Roman"/>
          <w:b w:val="false"/>
          <w:i w:val="false"/>
          <w:color w:val="000000"/>
          <w:sz w:val="28"/>
        </w:rPr>
        <w:t xml:space="preserve">
      Вакцинациялау орны қызарған, іскен, ауырған кезде антигистаминдік құралдар, вакцинациялаудан кейін дене температурасы жоғарылаған кезде – стероидты емес қабынуға қарсы құралдарды қабылдау ұсынылады. </w:t>
      </w:r>
    </w:p>
    <w:p>
      <w:pPr>
        <w:spacing w:after="0"/>
        <w:ind w:left="0"/>
        <w:jc w:val="both"/>
      </w:pPr>
      <w:r>
        <w:rPr>
          <w:rFonts w:ascii="Times New Roman"/>
          <w:b w:val="false"/>
          <w:i w:val="false"/>
          <w:color w:val="000000"/>
          <w:sz w:val="28"/>
        </w:rPr>
        <w:t xml:space="preserve">
      Вакцинациялаудан кейінгі кезеңге қатысты туындаған сұрақтар бойынша тіркелген жері бойынша учаскелік дәрігерге _______________________ телефоны арқылы хабарласу және қажет болғанда медициналық жедел жәрдем (103 немесе ______________) шақыру ұсынылады.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