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a2f" w14:textId="34a6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Радиожиiлiк спектрiн пайдалана отырып, байланыс саласындағы қызметтердi көрсету жөнiндегi кәсiпкерлiк қызметтi жүзеге асырғаны үшiн төленетiн бiржолғы төлем мөлшерiн белгiлеу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20 қыркүйектегі № 415/НҚ бұйрығы. Қазақстан Республикасының Әділет министрлігінде 2023 жылғы 22 қыркүйекте № 33454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326-1)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Радиожиiлiк спектрiн пайдалана отырып, байланыс саласындағы қызметтердi көрсету жөнiндегi кәсiпкерлiк қызметтi жүзеге асырғаны үшiн төленетiн бiржолғы төлем мөлшерiн белгiлеу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Радиожиiлiк спектрiн пайдалана отырып, байланыс саласындағы қызметтердi көрсету жөнiндегi кәсiпкерлiк қызметтi жүзеге асырғаны үшiн төленетiн бiржолғы төлем мөлшерiн белгiлеу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Радиожиiлiк спектрiн пайдалана отырып, байланыс саласындағы қызметтердi көрсету жөнiндегi кәсiпкерлiк қызметтi жүзеге асырғаны үшiн төленетiн бiржолғы төлем мөлшерiн белгiлеу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326-1)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радиожиiлiк спектрiн пайдалана отырып, байланыс саласындағы қызметтердi көрсету жөнiндегi кәсiпкерлiк қызметтi жүзеге асырғаны үшiн төленетiн бiржолғы төлем мөлшерiн белгiлеу тәртібін айқындайды.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жеңімпаз – лот үшін неғұрлым жоғары баға ұсынған сауда-саттыққа қатысушы;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қатысушы – сауда-саттыққа қатысу үшін осы Қағидаларда белгіленген тәртіппен тіркелген заңды тұлға;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кепілдік жарна – бұл аукцион шеңберінде міндеттемелерді қамтамасыз ету мақсатында енгізілетін лоттың бастапқы бағасына тең ақша сомасы;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 (аукцион) (бұдан әрі – сауда-саттық) – қатысушылар тізілімнің веб-порталын пайдалана отырып электрондық форматта өткізілетін өздерінің ұсыныстарын жария түрде мәлімдейтін сауда-саттық нысаны, оның қорытындылары бойынша ұйымдастырушы жеңімпазға жиілік белдеулерін, радиожиіліктерді (радиожиілік арналарын) беруге (радиожиілік спектрін (бұдан әрі – РЖС) пайдалану құқығын беруге) міндеттенеді;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конкурстық комиссия – ұйымдастырушы сауда-саттықты өткізу үшін құратын алқалы орган;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радиожиілік спектр (бұдан әрі – РЖС) – 3 килогерцтен (бұдан әрі – кГц) 400 гигагерцке (бұдан әрі – ГГц) дейінгі диапазондағы радиожиіліктердің белгілі бір жиынтығы;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РЖС лоты (бұдан әрі – объект) – РЖС жөніндегі ведомствоаралық комиссияның (бұдан әрі – РЖВАК) ұсынымы бойынша әрбір лоттың жиілік белдеуі енінің белгілі бір диапазонын, жиілік номиналдарын, пайдалану аумағын, байланыс технологиясын/түрін, елді мекендерді байланыс қызметтерімен қамтамасыз ету жөніндегі міндеттемелерді көрсете отырып, уәкілетті орган бекітетін жиілік белдеулері, радиожиіліктер (радиожиілік арналары) және (немесе) бастапқы бағасы конкурс (аукцион) жеңімпазына пайдалану құқығы берілетін аумақтар;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түпкілікті баға – сауда-саттық нәтижесінде белгіленген лоттың ең жоғары бағасы;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тізілімнің веб-порталы – мемлекеттік мүлік тізілімін (бұдан әрі – тізілім) сату объектілері туралы электрондық дерекқорға қол жеткізудің бірыңғай нүктесін ұсынатын, интернет желісінде мына мекенжай бойынша орналастырылған интернет-ресурс: www.gosreestr.kz;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ұйымдастырушы (уәкілетті орган) – байланыс саласындағы мемлекеттік саясатты іске асыруды, байланыс саласында қызметтер көрсететін немесе оларды пайдаланатын адамдардың қызметін мемлекеттік бақылауды, үйлестіруді және реттеуді жүзеге асыратын орталық атқарушы орган.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Радиожиілік спектрін пайдалана отырып, байланыс саласында қызметтер көрсету бойынша кәсіпкерлік қызметті жүзеге асырғаны үшін біржолғы төлемақы мөлшерін айқындау тәртібі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Радиожиілік спектрін пайдалана отырып, байланыс саласында қызметтер көрсету жөніндегі кәсіпкерлік қызметті жүзеге асырғаны үшін біржолғы төлем Қазақстан Республикасы Инвестициялар және даму министрінің міндетін атқарушының 2015 жылғы 21 қаңтардағы № 34 бұйрығымен (Нормативтік құқықтық актілерді мемлекеттік тіркеу тізілімінде № 10730 болып тіркелген) бекітілген Жиілік белдеулерін, радиожиіліктерді (радиожиілік арналарын) беру, радиоэлектрондық құралдар мен жоғары жиілікті құрылғыларды пайдалану, сондай-ақ Қазақстан Республикасының азаматтық мақсаттағы радиоэлектрондық құралдарының электромагниттік үйлесімділігін есептеуді жүргізу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өткізетін сауда-саттық қорытындылары бойынша айқындалады.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Сауда-саттық екі кезеңмен жүргізіледі.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Сауда-саттықтың бірінші кезеңінде өтінімдерді конкурстық комиссия мүшелері сауда-саттықтың екінші кезеңіне қатысуға жіберілген қатысушыларды анықтау мақсатында тізілім веб-порталында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Сауда-саттықтың екінші кезеңінде бағаның арттырылуына байланысты аукцион өткізіледі.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Сауда-саттықтағы лоттың бастапқы бағасын ұйымдастырушы РЖС пайдаланғаны үшін төлемақының кемінде бес еселенген жылдық мөлшерлемесін белгілейді.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Соңғы баға (біржолғы төлем) қатысушы ұсынған РЖС үшін ең жоғары баға негізінде айқындалады.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Сауда-саттық нәтижелері туралы хаттама тізілім веб-порталында қалыптастырылады және ұйымдастырушы мен жеңімпаздың ЭЦҚ-сын пайдалана отырып, сауда-саттық өткізілген күні қол қояды.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Жеңімпаз сауда-саттық нәтижелері туралы хаттамаға қол қойылған күннен бастап күнтізбелік 60 (алпыс) күн ішінде сауда-саттық нәтижелері туралы хаттамада көрсетілген деректемелер бойынша лот үшін түпкілікті бағаны (төленген кепілдік жарнаны шегергенде) республикалық бюджет кірісіне аударуға міндетті.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