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a2f" w14:textId="34a6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Радиожиiлiк спектрiн пайдалана отырып, байланыс саласындағы қызметтердi көрсету жөнiндегi кәсiпкерлiк қызметтi жүзеге асырғаны үшiн төленетiн бiржолғы төлем мөлшерiн белгiлеу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20 қыркүйектегі № 415/НҚ бұйрығы. Қазақстан Республикасының Әділет министрлігінде 2023 жылғы 22 қыркүйекте № 33454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326-1)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Радиожиiлiк спектрiн пайдалана отырып, байланыс саласындағы қызметтердi көрсету жөнiндегi кәсiпкерлiк қызметтi жүзеге асырғаны үшiн төленетiн бiржолғы төлем мөлшерiн белгiлеу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415/НҚ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Радиожиiлiк спектрiн пайдалана отырып, байланыс саласындағы қызметтердi көрсету жөнiндегi кәсiпкерлiк қызметтi жүзеге асырғаны үшiн төленетiн бiржолғы төлем мөлшерiн белгiлеу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Радиожиiлiк спектрiн пайдалана отырып, байланыс саласындағы қызметтердi көрсету жөнiндегi кәсiпкерлiк қызметтi жүзеге асырғаны үшiн төленетiн бiржолғы төлем мөлшерiн белгiлеу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326-1)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радиожиiлiк спектрiн пайдалана отырып, байланыс саласындағы қызметтердi көрсету жөнiндегi кәсiпкерлiк қызметтi жүзеге асырғаны үшiн төленетiн бiржолғы төлем мөлшерiн белгiлеу тәртібін айқындайды.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жеңімпаз – лот үшін неғұрлым жоғары баға ұсынған сауда-саттыққа қатысушы;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қатысушы – сауда-саттыққа қатысу үшін осы Қағидаларда белгіленген тәртіппен тіркелген заңды тұлға;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кепілдік жарна – бұл аукцион шеңберінде міндеттемелерді қамтамасыз ету мақсатында енгізілетін лоттың бастапқы бағасына тең ақша сомасы;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 (аукцион) (бұдан әрі – сауда-саттық) – қатысушылар тізілімнің веб-порталын пайдалана отырып электрондық форматта өткізілетін өздерінің ұсыныстарын жария түрде мәлімдейтін сауда-саттық нысаны, оның қорытындылары бойынша ұйымдастырушы жеңімпазға жиілік белдеулерін, радиожиіліктерді (радиожиілік арналарын) беруге (радиожиілік спектрін (бұдан әрі – РЖС) пайдалану құқығын беруге) міндеттенеді;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конкурстық комиссия – ұйымдастырушы сауда-саттықты өткізу үшін құратын алқалы орган;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радиожиілік спектр (бұдан әрі – РЖС) – 3 килогерцтен (бұдан әрі – кГц) 400 гигагерцке (бұдан әрі – ГГц) дейінгі диапазондағы радиожиіліктердің белгілі бір жиынтығы;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РЖС лоты (бұдан әрі – объект) – РЖС жөніндегі ведомствоаралық комиссияның (бұдан әрі – РЖВАК) ұсынымы бойынша әрбір лоттың жиілік белдеуі енінің белгілі бір диапазонын, жиілік номиналдарын, пайдалану аумағын, байланыс технологиясын/түрін, елді мекендерді байланыс қызметтерімен қамтамасыз ету жөніндегі міндеттемелерді көрсете отырып, уәкілетті орган бекітетін жиілік белдеулері, радиожиіліктер (радиожиілік арналары) және (немесе) бастапқы бағасы конкурс (аукцион) жеңімпазына пайдалану құқығы берілетін аумақтар;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түпкілікті баға – сауда-саттық нәтижесінде белгіленген лоттың ең жоғары бағасы;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тізілімнің веб-порталы – мемлекеттік мүлік тізілімін (бұдан әрі – тізілім) сату объектілері туралы электрондық дерекқорға қол жеткізудің бірыңғай нүктесін ұсынатын, интернет желісінде мына мекенжай бойынша орналастырылған интернет-ресурс: www.gosreestr.kz;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ұйымдастырушы (уәкілетті орган) – байланыс саласындағы мемлекеттік саясатты іске асыруды, байланыс саласында қызметтер көрсететін немесе оларды пайдаланатын адамдардың қызметін мемлекеттік бақылауды, үйлестіруді және реттеуді жүзеге асыратын орталық атқарушы орган.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Радиожиілік спектрін пайдалана отырып, байланыс саласында қызметтер көрсету бойынша кәсіпкерлік қызметті жүзеге асырғаны үшін біржолғы төлемақы мөлшерін айқындау тәртібі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Радиожиілік спектрін пайдалана отырып, байланыс саласында қызметтер көрсету жөніндегі кәсіпкерлік қызметті жүзеге асырғаны үшін біржолғы төлем Қазақстан Республикасы Инвестициялар және даму министрінің міндетін атқарушының 2015 жылғы 21 қаңтардағы № 34 бұйрығымен (Нормативтік құқықтық актілерді мемлекеттік тіркеу тізілімінде № 10730 болып тіркелген) бекітілген Жиілік белдеулерін, радиожиіліктерді (радиожиілік арналарын) беру, радиоэлектрондық құралдар мен жоғары жиілікті құрылғыларды пайдалану, сондай-ақ Қазақстан Республикасының азаматтық мақсаттағы радиоэлектрондық құралдарының электромагниттік үйлесімділігін есептеуді жүргізу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 өткізетін сауда-саттық қорытындылары бойынша айқындалады.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Сауда-саттық екі кезеңмен жүргізіледі.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Сауда-саттықтың бірінші кезеңінде өтінімдерді конкурстық комиссия мүшелері сауда-саттықтың екінші кезеңіне қатысуға жіберілген қатысушыларды анықтау мақсатында тізілім веб-порталында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Сауда-саттықтың екінші кезеңінде бағаның арттырылуына байланысты аукцион өткізіледі.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Сауда-саттықтағы лоттың бастапқы бағасын ұйымдастырушы РЖС пайдаланғаны үшін төлемақының кемінде бес еселенген жылдық мөлшерлемесін белгілейді.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Соңғы баға (біржолғы төлем) қатысушы ұсынған РЖС үшін ең жоғары баға негізінде айқындалады.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Сауда-саттық нәтижелері туралы хаттама тізілім веб-порталында қалыптастырылады және ұйымдастырушы мен жеңімпаздың ЭЦҚ-сын пайдалана отырып, сауда-саттық өткізілген күні қол қояды.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Жеңімпаз сауда-саттық нәтижелері туралы хаттамаға қол қойылған күннен бастап күнтізбелік 60 (алпыс) күн ішінде сауда-саттық нәтижелері туралы хаттамада көрсетілген деректемелер бойынша лот үшін түпкілікті бағаны (төленген кепілдік жарнаны шегергенде) республикалық бюджет кірісіне аударуға міндетті.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