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3f35" w14:textId="a363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активтерді және квазимемлекеттік секторды басқару жөніндегі ұлттық баяндаманы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21 қыркүйектегі № 167 бұйрығы. Қазақстан Республикасының Әділет министрлігінде 2023 жылғы 22 қыркүйекте № 33452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134-1-бабының 4-тармағына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активтерді және квазимемлекеттік секторды басқару жөніндегі ұлттық баяндаманы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ресми жариялануға жатады және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21 қыркүйектегі</w:t>
            </w:r>
            <w:r>
              <w:br/>
            </w:r>
            <w:r>
              <w:rPr>
                <w:rFonts w:ascii="Times New Roman"/>
                <w:b w:val="false"/>
                <w:i w:val="false"/>
                <w:color w:val="000000"/>
                <w:sz w:val="20"/>
              </w:rPr>
              <w:t>№ 167 Бұйрықпен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активтерді және квазимемлекеттік секторды басқару жөніндегі ұлттық баяндаманы қалыптастыру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активтерді және квазимемлекеттік секторды басқару жөніндегі ұлттық баяндаманы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134-1-бабының 4-тармағына сәйкес әзірленді және Мемлекеттік активтерді және квазимемлекеттік секторды басқару жөніндегі ұлттық баяндаманы қалыптастыру тәртібін айқындайды.</w:t>
      </w:r>
    </w:p>
    <w:bookmarkEnd w:id="7"/>
    <w:p>
      <w:pPr>
        <w:spacing w:after="0"/>
        <w:ind w:left="0"/>
        <w:jc w:val="both"/>
      </w:pPr>
      <w:r>
        <w:rPr>
          <w:rFonts w:ascii="Times New Roman"/>
          <w:b w:val="false"/>
          <w:i w:val="false"/>
          <w:color w:val="000000"/>
          <w:sz w:val="28"/>
        </w:rPr>
        <w:t>
      Мемлекеттік активтерді және квазимемлекеттік секторды басқару жөніндегі ұлттық баяндаманы қалыптастыру кезінде әскери мүлік, сондай-ақ мәліметтері қолжетімділігі шектеулі ақпаратқа жатқызылған мүлік ескерілмейді.</w:t>
      </w:r>
    </w:p>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квазимемлекеттік сектор субъектілері (бұдан әрі – КСС)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9"/>
    <w:bookmarkStart w:name="z12" w:id="10"/>
    <w:p>
      <w:pPr>
        <w:spacing w:after="0"/>
        <w:ind w:left="0"/>
        <w:jc w:val="both"/>
      </w:pPr>
      <w:r>
        <w:rPr>
          <w:rFonts w:ascii="Times New Roman"/>
          <w:b w:val="false"/>
          <w:i w:val="false"/>
          <w:color w:val="000000"/>
          <w:sz w:val="28"/>
        </w:rPr>
        <w:t>
      2) мемлекет активтері – өткен операциялар немесе оқиғалар нәтижесінде мемлекет меншігіне алынған, құндық бағасы бар мүліктік және мүліктік емес игіліктер мен құқықтар;</w:t>
      </w:r>
    </w:p>
    <w:bookmarkEnd w:id="10"/>
    <w:bookmarkStart w:name="z13" w:id="11"/>
    <w:p>
      <w:pPr>
        <w:spacing w:after="0"/>
        <w:ind w:left="0"/>
        <w:jc w:val="both"/>
      </w:pPr>
      <w:r>
        <w:rPr>
          <w:rFonts w:ascii="Times New Roman"/>
          <w:b w:val="false"/>
          <w:i w:val="false"/>
          <w:color w:val="000000"/>
          <w:sz w:val="28"/>
        </w:rPr>
        <w:t>
      3) Мемлекеттік активтерді және квазимемлекеттік секторды басқару жөніндегі ұлттық баяндама (бұдан әрі – Ұлттық баяндама) – мемлекеттік активтерді және квазимемлекеттік секторды басқару тиімділігін кешенді талдауды қамтитын құжат;</w:t>
      </w:r>
    </w:p>
    <w:bookmarkEnd w:id="11"/>
    <w:bookmarkStart w:name="z14" w:id="12"/>
    <w:p>
      <w:pPr>
        <w:spacing w:after="0"/>
        <w:ind w:left="0"/>
        <w:jc w:val="both"/>
      </w:pPr>
      <w:r>
        <w:rPr>
          <w:rFonts w:ascii="Times New Roman"/>
          <w:b w:val="false"/>
          <w:i w:val="false"/>
          <w:color w:val="000000"/>
          <w:sz w:val="28"/>
        </w:rPr>
        <w:t>
      4) мемлекеттік мүлікті басқару – мемлекеттің (Қазақстан Республикасының немесе әкімшілік-аумақтық бірліктің) мемлекеттік меншік құқығын және өзге де мүліктік құқықтарды жүзеге асыруы;</w:t>
      </w:r>
    </w:p>
    <w:bookmarkEnd w:id="12"/>
    <w:bookmarkStart w:name="z15" w:id="13"/>
    <w:p>
      <w:pPr>
        <w:spacing w:after="0"/>
        <w:ind w:left="0"/>
        <w:jc w:val="both"/>
      </w:pPr>
      <w:r>
        <w:rPr>
          <w:rFonts w:ascii="Times New Roman"/>
          <w:b w:val="false"/>
          <w:i w:val="false"/>
          <w:color w:val="000000"/>
          <w:sz w:val="28"/>
        </w:rPr>
        <w:t>
      5) әскери мүлік – Қазақстан Республикасы Қарулы Күштерінің, басқа да әскерлер мен әскери құралымдардың мемлекеттік мекемелерінің жедел басқару құқығындағы қорғаныс объектілері, қару-жарақтың, әскери техниканың барлық түрлері, арнаулы құралдар және басқа да мүлік.</w:t>
      </w:r>
    </w:p>
    <w:bookmarkEnd w:id="13"/>
    <w:bookmarkStart w:name="z16" w:id="14"/>
    <w:p>
      <w:pPr>
        <w:spacing w:after="0"/>
        <w:ind w:left="0"/>
        <w:jc w:val="left"/>
      </w:pPr>
      <w:r>
        <w:rPr>
          <w:rFonts w:ascii="Times New Roman"/>
          <w:b/>
          <w:i w:val="false"/>
          <w:color w:val="000000"/>
        </w:rPr>
        <w:t xml:space="preserve"> 2-тарау. Мемлекеттік активтерді және квазимемлекеттік секторды басқару жөніндегі ұлттық баяндаманы қалыптастыру тәртібі</w:t>
      </w:r>
    </w:p>
    <w:bookmarkEnd w:id="14"/>
    <w:bookmarkStart w:name="z17" w:id="15"/>
    <w:p>
      <w:pPr>
        <w:spacing w:after="0"/>
        <w:ind w:left="0"/>
        <w:jc w:val="both"/>
      </w:pPr>
      <w:r>
        <w:rPr>
          <w:rFonts w:ascii="Times New Roman"/>
          <w:b w:val="false"/>
          <w:i w:val="false"/>
          <w:color w:val="000000"/>
          <w:sz w:val="28"/>
        </w:rPr>
        <w:t>
      3. Ұлттық баяндаманы мемлекеттік мүлік жөніндегі уәкілетті орган тиісті салалардың уәкілетті органдары, КСС мемлекеттік мүлік тізіліміне ұсынған ақпараттың, сондай-ақ ашық қолжетімділікте орналастырылған ақпараттың негізінде қалыптастырады.</w:t>
      </w:r>
    </w:p>
    <w:bookmarkEnd w:id="15"/>
    <w:bookmarkStart w:name="z18" w:id="16"/>
    <w:p>
      <w:pPr>
        <w:spacing w:after="0"/>
        <w:ind w:left="0"/>
        <w:jc w:val="both"/>
      </w:pPr>
      <w:r>
        <w:rPr>
          <w:rFonts w:ascii="Times New Roman"/>
          <w:b w:val="false"/>
          <w:i w:val="false"/>
          <w:color w:val="000000"/>
          <w:sz w:val="28"/>
        </w:rPr>
        <w:t xml:space="preserve">
      4. Тиісті салалардың уәкілетті органдары, бюджетті атқару жөніндегі орталық уәкілетті орган есепті жылдан кейінгі жылдың 1 қыркүйегінен кешіктірмей мемлекеттік мүлік жөніндегі уәкілетті органға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ақпаратты ұсынады.</w:t>
      </w:r>
    </w:p>
    <w:bookmarkEnd w:id="16"/>
    <w:bookmarkStart w:name="z19" w:id="17"/>
    <w:p>
      <w:pPr>
        <w:spacing w:after="0"/>
        <w:ind w:left="0"/>
        <w:jc w:val="both"/>
      </w:pPr>
      <w:r>
        <w:rPr>
          <w:rFonts w:ascii="Times New Roman"/>
          <w:b w:val="false"/>
          <w:i w:val="false"/>
          <w:color w:val="000000"/>
          <w:sz w:val="28"/>
        </w:rPr>
        <w:t xml:space="preserve">
      5. Мемлекеттік жоспарлау жөніндегі орталық уәкілетті орган есепті жылдан кейінгі жылдың 1 қыркүйегінен кешіктірілмейтін мерзімде мемлекеттік мүлік жөніндегі уәкілетті органға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ақпаратты ұсынады.</w:t>
      </w:r>
    </w:p>
    <w:bookmarkEnd w:id="17"/>
    <w:bookmarkStart w:name="z20" w:id="18"/>
    <w:p>
      <w:pPr>
        <w:spacing w:after="0"/>
        <w:ind w:left="0"/>
        <w:jc w:val="both"/>
      </w:pPr>
      <w:r>
        <w:rPr>
          <w:rFonts w:ascii="Times New Roman"/>
          <w:b w:val="false"/>
          <w:i w:val="false"/>
          <w:color w:val="000000"/>
          <w:sz w:val="28"/>
        </w:rPr>
        <w:t xml:space="preserve">
      6. КСС-ның лауазымды адамдары мемлекеттік мүлік жөніндегі уәкілетті органның жазбаша сұрау салуы бойынша тиісті сұрау салуды алған күннен бастап жеті жұмыс күні ішінде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Ұлттық баяндаманы қалыптастыру үшін қажетті мәліметтерді ұсынады.</w:t>
      </w:r>
    </w:p>
    <w:bookmarkEnd w:id="18"/>
    <w:bookmarkStart w:name="z21" w:id="19"/>
    <w:p>
      <w:pPr>
        <w:spacing w:after="0"/>
        <w:ind w:left="0"/>
        <w:jc w:val="both"/>
      </w:pPr>
      <w:r>
        <w:rPr>
          <w:rFonts w:ascii="Times New Roman"/>
          <w:b w:val="false"/>
          <w:i w:val="false"/>
          <w:color w:val="000000"/>
          <w:sz w:val="28"/>
        </w:rPr>
        <w:t>
      7. Ұлттық баяндамада:</w:t>
      </w:r>
    </w:p>
    <w:bookmarkEnd w:id="19"/>
    <w:bookmarkStart w:name="z22" w:id="20"/>
    <w:p>
      <w:pPr>
        <w:spacing w:after="0"/>
        <w:ind w:left="0"/>
        <w:jc w:val="both"/>
      </w:pPr>
      <w:r>
        <w:rPr>
          <w:rFonts w:ascii="Times New Roman"/>
          <w:b w:val="false"/>
          <w:i w:val="false"/>
          <w:color w:val="000000"/>
          <w:sz w:val="28"/>
        </w:rPr>
        <w:t>
      1) мемлекеттік активтердің есепті кезеңдегі жай-күйі туралы талдамалық ақпарат;</w:t>
      </w:r>
    </w:p>
    <w:bookmarkEnd w:id="20"/>
    <w:bookmarkStart w:name="z23" w:id="21"/>
    <w:p>
      <w:pPr>
        <w:spacing w:after="0"/>
        <w:ind w:left="0"/>
        <w:jc w:val="both"/>
      </w:pPr>
      <w:r>
        <w:rPr>
          <w:rFonts w:ascii="Times New Roman"/>
          <w:b w:val="false"/>
          <w:i w:val="false"/>
          <w:color w:val="000000"/>
          <w:sz w:val="28"/>
        </w:rPr>
        <w:t>
      2) квазимемлекеттік сектор субъектілерінің есепті кезеңдегі қызметі туралы ақпарат;</w:t>
      </w:r>
    </w:p>
    <w:bookmarkEnd w:id="21"/>
    <w:bookmarkStart w:name="z24" w:id="22"/>
    <w:p>
      <w:pPr>
        <w:spacing w:after="0"/>
        <w:ind w:left="0"/>
        <w:jc w:val="both"/>
      </w:pPr>
      <w:r>
        <w:rPr>
          <w:rFonts w:ascii="Times New Roman"/>
          <w:b w:val="false"/>
          <w:i w:val="false"/>
          <w:color w:val="000000"/>
          <w:sz w:val="28"/>
        </w:rPr>
        <w:t>
      3) мемлекеттік активтерді және квазимемлекеттік секторды басқару тетіктерін одан әрі дамыту жөніндегі тұжырымдар мен ұсыныстар;</w:t>
      </w:r>
    </w:p>
    <w:bookmarkEnd w:id="22"/>
    <w:bookmarkStart w:name="z25" w:id="23"/>
    <w:p>
      <w:pPr>
        <w:spacing w:after="0"/>
        <w:ind w:left="0"/>
        <w:jc w:val="both"/>
      </w:pPr>
      <w:r>
        <w:rPr>
          <w:rFonts w:ascii="Times New Roman"/>
          <w:b w:val="false"/>
          <w:i w:val="false"/>
          <w:color w:val="000000"/>
          <w:sz w:val="28"/>
        </w:rPr>
        <w:t>
      4) мемлекеттік мүлікті басқару жөніндегі өзге де деректер қамтылады.</w:t>
      </w:r>
    </w:p>
    <w:bookmarkEnd w:id="23"/>
    <w:bookmarkStart w:name="z26" w:id="24"/>
    <w:p>
      <w:pPr>
        <w:spacing w:after="0"/>
        <w:ind w:left="0"/>
        <w:jc w:val="both"/>
      </w:pPr>
      <w:r>
        <w:rPr>
          <w:rFonts w:ascii="Times New Roman"/>
          <w:b w:val="false"/>
          <w:i w:val="false"/>
          <w:color w:val="000000"/>
          <w:sz w:val="28"/>
        </w:rPr>
        <w:t>
      8. "Мемлекеттік активтердің есепті кезеңдегі жай-күйі туралы талдамалық ақпарат" деген бөлімде квазимемлекеттік сектордың және мемлекеттік активтердің ағымдағы жай-күйі туралы ақпарат, оның ішінде мемлекеттік заңды тұлғалардың мүлкін түгендеу нәтижелері, мемлекеттік мүлікті сату және пайдалану мәселелері төмендегі көрсеткіштер бөлінісінде келтіріледі:</w:t>
      </w:r>
    </w:p>
    <w:bookmarkEnd w:id="24"/>
    <w:p>
      <w:pPr>
        <w:spacing w:after="0"/>
        <w:ind w:left="0"/>
        <w:jc w:val="both"/>
      </w:pPr>
      <w:r>
        <w:rPr>
          <w:rFonts w:ascii="Times New Roman"/>
          <w:b w:val="false"/>
          <w:i w:val="false"/>
          <w:color w:val="000000"/>
          <w:sz w:val="28"/>
        </w:rPr>
        <w:t xml:space="preserve">
      бюджет құрылымы бойынша бөліністе (кірістер, шығындар, таза бюджеттік кредиттеу, қаржы активтерімен операциялар бойынша сальдо, бюджет тапшылығы (профициті), бюджеттің мұнай емес тапшылығы (профициті), бюджет тапшылығын қаржыландыру (профицитін пайдалану) есепті кезеңді қоса алғанда, соңғы үш жылғы серпінде республикалық бюджет қаражаты; </w:t>
      </w:r>
    </w:p>
    <w:p>
      <w:pPr>
        <w:spacing w:after="0"/>
        <w:ind w:left="0"/>
        <w:jc w:val="both"/>
      </w:pPr>
      <w:r>
        <w:rPr>
          <w:rFonts w:ascii="Times New Roman"/>
          <w:b w:val="false"/>
          <w:i w:val="false"/>
          <w:color w:val="000000"/>
          <w:sz w:val="28"/>
        </w:rPr>
        <w:t>
      бюджет құрылымы бойынша бөліністе (кірістер, шығындар және басқалар) есепті кезеңді қоса алғанда, соңғы үш жылғы серпінде Қазақстан Республикасы Ұлттық қорының қаражаты;</w:t>
      </w:r>
    </w:p>
    <w:p>
      <w:pPr>
        <w:spacing w:after="0"/>
        <w:ind w:left="0"/>
        <w:jc w:val="both"/>
      </w:pPr>
      <w:r>
        <w:rPr>
          <w:rFonts w:ascii="Times New Roman"/>
          <w:b w:val="false"/>
          <w:i w:val="false"/>
          <w:color w:val="000000"/>
          <w:sz w:val="28"/>
        </w:rPr>
        <w:t xml:space="preserve">
      бюджет құрылымы бойынша бөліністе (кірістер, шығындар және басқалар) есепті кезеңді қоса алғанда, соңғы үш жылғы серпінде Жәбірленушілерге өтемақы қорының, Білім беру инфрақұрылымын қолдау қорының, Арнаулы мемлекеттік қордың, сондай-ақ Қазақстан Республикасы қатысатын өзге де мемлекеттік қорлардың қаражаты; </w:t>
      </w:r>
    </w:p>
    <w:p>
      <w:pPr>
        <w:spacing w:after="0"/>
        <w:ind w:left="0"/>
        <w:jc w:val="both"/>
      </w:pPr>
      <w:r>
        <w:rPr>
          <w:rFonts w:ascii="Times New Roman"/>
          <w:b w:val="false"/>
          <w:i w:val="false"/>
          <w:color w:val="000000"/>
          <w:sz w:val="28"/>
        </w:rPr>
        <w:t>
      мемлекеттік мекемелер мен кәсіпорындарға бекітіп берілген мүлік;</w:t>
      </w:r>
    </w:p>
    <w:p>
      <w:pPr>
        <w:spacing w:after="0"/>
        <w:ind w:left="0"/>
        <w:jc w:val="both"/>
      </w:pPr>
      <w:r>
        <w:rPr>
          <w:rFonts w:ascii="Times New Roman"/>
          <w:b w:val="false"/>
          <w:i w:val="false"/>
          <w:color w:val="000000"/>
          <w:sz w:val="28"/>
        </w:rPr>
        <w:t>
      мүліктік жалдауға (жалға алуға) және сенімгерлік басқаруға берілген мемлекеттік мүлік туралы мәліметтер;</w:t>
      </w:r>
    </w:p>
    <w:p>
      <w:pPr>
        <w:spacing w:after="0"/>
        <w:ind w:left="0"/>
        <w:jc w:val="both"/>
      </w:pPr>
      <w:r>
        <w:rPr>
          <w:rFonts w:ascii="Times New Roman"/>
          <w:b w:val="false"/>
          <w:i w:val="false"/>
          <w:color w:val="000000"/>
          <w:sz w:val="28"/>
        </w:rPr>
        <w:t>
      мемлекеттік мүлікті сату туралы мәліметтер.</w:t>
      </w:r>
    </w:p>
    <w:bookmarkStart w:name="z27" w:id="25"/>
    <w:p>
      <w:pPr>
        <w:spacing w:after="0"/>
        <w:ind w:left="0"/>
        <w:jc w:val="both"/>
      </w:pPr>
      <w:r>
        <w:rPr>
          <w:rFonts w:ascii="Times New Roman"/>
          <w:b w:val="false"/>
          <w:i w:val="false"/>
          <w:color w:val="000000"/>
          <w:sz w:val="28"/>
        </w:rPr>
        <w:t xml:space="preserve">
      9. "Квазимемлекеттік сектор субъектілерінің есепті кезеңдегі қызметі туралы ақпарат" деген бөлімде квазимемлекеттік сектор субъектілерінің есепті кезеңді қоса алғанда, соңғы үш жылғы серпіндегі қызметі туралы ақпарат төмендегі көрсеткіштер бөлінісінде келтіріледі: </w:t>
      </w:r>
    </w:p>
    <w:bookmarkEnd w:id="25"/>
    <w:p>
      <w:pPr>
        <w:spacing w:after="0"/>
        <w:ind w:left="0"/>
        <w:jc w:val="both"/>
      </w:pPr>
      <w:r>
        <w:rPr>
          <w:rFonts w:ascii="Times New Roman"/>
          <w:b w:val="false"/>
          <w:i w:val="false"/>
          <w:color w:val="000000"/>
          <w:sz w:val="28"/>
        </w:rPr>
        <w:t>
      ұйымдық-құқықтық нысандар бөлінісінде (акцияларының мемлекеттік пакеті (мемлекеттік қатысу үлестері) мемлекеттік меншікте болатын акционерлік қоғам (жауапкершілігі шектеулі серіктестік), мемлекеттік кәсіпорын) квазимемлекеттік сектор субъектілерінің саны;</w:t>
      </w:r>
    </w:p>
    <w:p>
      <w:pPr>
        <w:spacing w:after="0"/>
        <w:ind w:left="0"/>
        <w:jc w:val="both"/>
      </w:pPr>
      <w:r>
        <w:rPr>
          <w:rFonts w:ascii="Times New Roman"/>
          <w:b w:val="false"/>
          <w:i w:val="false"/>
          <w:color w:val="000000"/>
          <w:sz w:val="28"/>
        </w:rPr>
        <w:t>
      квазимемлекеттік сектор субъектілерінің экономикаға қатысу үлесі және квазимемлекеттік сектор субъектілері қатысатын экономиканың негізгі салалары;</w:t>
      </w:r>
    </w:p>
    <w:p>
      <w:pPr>
        <w:spacing w:after="0"/>
        <w:ind w:left="0"/>
        <w:jc w:val="both"/>
      </w:pPr>
      <w:r>
        <w:rPr>
          <w:rFonts w:ascii="Times New Roman"/>
          <w:b w:val="false"/>
          <w:i w:val="false"/>
          <w:color w:val="000000"/>
          <w:sz w:val="28"/>
        </w:rPr>
        <w:t>
      мемлекеттік органдар бөлінісінде мемлекеттің қатысу үлесі көрсетілген квазимемлекеттік сектор субъектілері меншік иелерінің құрылымы;</w:t>
      </w:r>
    </w:p>
    <w:p>
      <w:pPr>
        <w:spacing w:after="0"/>
        <w:ind w:left="0"/>
        <w:jc w:val="both"/>
      </w:pPr>
      <w:r>
        <w:rPr>
          <w:rFonts w:ascii="Times New Roman"/>
          <w:b w:val="false"/>
          <w:i w:val="false"/>
          <w:color w:val="000000"/>
          <w:sz w:val="28"/>
        </w:rPr>
        <w:t>
      квазимемлекеттік сектор субъектілері жұмыскерлерінің орташа жылдық саны;</w:t>
      </w:r>
    </w:p>
    <w:p>
      <w:pPr>
        <w:spacing w:after="0"/>
        <w:ind w:left="0"/>
        <w:jc w:val="both"/>
      </w:pPr>
      <w:r>
        <w:rPr>
          <w:rFonts w:ascii="Times New Roman"/>
          <w:b w:val="false"/>
          <w:i w:val="false"/>
          <w:color w:val="000000"/>
          <w:sz w:val="28"/>
        </w:rPr>
        <w:t>
      квазимемлекеттік сектор субъектілері активтерінің баланстық құны;</w:t>
      </w:r>
    </w:p>
    <w:p>
      <w:pPr>
        <w:spacing w:after="0"/>
        <w:ind w:left="0"/>
        <w:jc w:val="both"/>
      </w:pPr>
      <w:r>
        <w:rPr>
          <w:rFonts w:ascii="Times New Roman"/>
          <w:b w:val="false"/>
          <w:i w:val="false"/>
          <w:color w:val="000000"/>
          <w:sz w:val="28"/>
        </w:rPr>
        <w:t>
      квазимемлекеттік сектор субъектілерінің күрделі салымдары мен инвестицияларының көлемі;</w:t>
      </w:r>
    </w:p>
    <w:p>
      <w:pPr>
        <w:spacing w:after="0"/>
        <w:ind w:left="0"/>
        <w:jc w:val="both"/>
      </w:pPr>
      <w:r>
        <w:rPr>
          <w:rFonts w:ascii="Times New Roman"/>
          <w:b w:val="false"/>
          <w:i w:val="false"/>
          <w:color w:val="000000"/>
          <w:sz w:val="28"/>
        </w:rPr>
        <w:t>
      қаржы-шаруашылық қызмет және бюджет қаражатын пайдалану туралы мәліметтер;</w:t>
      </w:r>
    </w:p>
    <w:p>
      <w:pPr>
        <w:spacing w:after="0"/>
        <w:ind w:left="0"/>
        <w:jc w:val="both"/>
      </w:pPr>
      <w:r>
        <w:rPr>
          <w:rFonts w:ascii="Times New Roman"/>
          <w:b w:val="false"/>
          <w:i w:val="false"/>
          <w:color w:val="000000"/>
          <w:sz w:val="28"/>
        </w:rPr>
        <w:t>
      квазимемлекеттік сектор субъектілерінің қаржы-шаруашылық қызметінің нәтижелері туралы мәліметтер, оның ішінде олардың мемлекеттік тапсырмадан алған табыстары туралы мәліметтер;</w:t>
      </w:r>
    </w:p>
    <w:p>
      <w:pPr>
        <w:spacing w:after="0"/>
        <w:ind w:left="0"/>
        <w:jc w:val="both"/>
      </w:pPr>
      <w:r>
        <w:rPr>
          <w:rFonts w:ascii="Times New Roman"/>
          <w:b w:val="false"/>
          <w:i w:val="false"/>
          <w:color w:val="000000"/>
          <w:sz w:val="28"/>
        </w:rPr>
        <w:t>
      құрылтайшысы, акционері мемлекет болып табылатын ұлттық басқарушы холдингтердің, ұлттық холдингтердің, ұлттық компаниялардың даму жоспарлары мен іс-шаралар жоспарларының орындалуы, сондай-ақ акцияларының бақылау пакеттері мемлекетке тиесілі мемлекеттік кәсіпорындардың, жауапкершілігі шектеулі серіктестіктердің, акционерлік қоғамдардың даму жоспарларының орындалуы, оның ішінде олардың негізгі қызмет көрсеткіштеріне қол жеткізу туралы мәліметтер;</w:t>
      </w:r>
    </w:p>
    <w:p>
      <w:pPr>
        <w:spacing w:after="0"/>
        <w:ind w:left="0"/>
        <w:jc w:val="both"/>
      </w:pPr>
      <w:r>
        <w:rPr>
          <w:rFonts w:ascii="Times New Roman"/>
          <w:b w:val="false"/>
          <w:i w:val="false"/>
          <w:color w:val="000000"/>
          <w:sz w:val="28"/>
        </w:rPr>
        <w:t xml:space="preserve">
      көлемі мен нысаналы мақсатын көрсете отырып, квазимемлекеттік сектор субъектілеріне берілген мемлекеттік қолдау шаралары және республикалық бюджеттен түсетін өзге де түсімдер туралы мәліметтер; </w:t>
      </w:r>
    </w:p>
    <w:p>
      <w:pPr>
        <w:spacing w:after="0"/>
        <w:ind w:left="0"/>
        <w:jc w:val="both"/>
      </w:pPr>
      <w:r>
        <w:rPr>
          <w:rFonts w:ascii="Times New Roman"/>
          <w:b w:val="false"/>
          <w:i w:val="false"/>
          <w:color w:val="000000"/>
          <w:sz w:val="28"/>
        </w:rPr>
        <w:t>
      квазимемлекеттік сектор субъектілерінің республикалық бюджетті толықтыруы туралы мәліметтер.</w:t>
      </w:r>
    </w:p>
    <w:bookmarkStart w:name="z28" w:id="26"/>
    <w:p>
      <w:pPr>
        <w:spacing w:after="0"/>
        <w:ind w:left="0"/>
        <w:jc w:val="both"/>
      </w:pPr>
      <w:r>
        <w:rPr>
          <w:rFonts w:ascii="Times New Roman"/>
          <w:b w:val="false"/>
          <w:i w:val="false"/>
          <w:color w:val="000000"/>
          <w:sz w:val="28"/>
        </w:rPr>
        <w:t>
      10. "Мемлекеттік активтерді және квазимемлекеттік секторды басқару тетіктерін одан әрі дамыту жөніндегі тұжырымдар мен ұсыныстар" деген бөлімде мемлекеттік активтерді және квазимемлекеттік секторды басқару тетіктерін одан әрі дамыту жөніндегі тұжырымдар мен ұсыныстар қалыптастырылады.</w:t>
      </w:r>
    </w:p>
    <w:bookmarkEnd w:id="26"/>
    <w:bookmarkStart w:name="z29" w:id="27"/>
    <w:p>
      <w:pPr>
        <w:spacing w:after="0"/>
        <w:ind w:left="0"/>
        <w:jc w:val="both"/>
      </w:pPr>
      <w:r>
        <w:rPr>
          <w:rFonts w:ascii="Times New Roman"/>
          <w:b w:val="false"/>
          <w:i w:val="false"/>
          <w:color w:val="000000"/>
          <w:sz w:val="28"/>
        </w:rPr>
        <w:t>
      11. "Мемлекеттік мүлікті басқару жөніндегі өзге де деректер" деген бөлімде Ұлттық баяндаманы сапалы қалыптастыруға ықпал ететін қосымша ақпарат көрсетіледі.</w:t>
      </w:r>
    </w:p>
    <w:bookmarkEnd w:id="27"/>
    <w:bookmarkStart w:name="z30" w:id="28"/>
    <w:p>
      <w:pPr>
        <w:spacing w:after="0"/>
        <w:ind w:left="0"/>
        <w:jc w:val="both"/>
      </w:pPr>
      <w:r>
        <w:rPr>
          <w:rFonts w:ascii="Times New Roman"/>
          <w:b w:val="false"/>
          <w:i w:val="false"/>
          <w:color w:val="000000"/>
          <w:sz w:val="28"/>
        </w:rPr>
        <w:t>
      12. Ұлттық баяндаманы мемлекеттік мүлік жөніндегі уәкілетті орган Қазақстан Республикасы Үкіметінің Аппаратына есепті жылдан кейінгі жылдың 15 қазанынан кешіктірмей енгізеді.</w:t>
      </w:r>
    </w:p>
    <w:bookmarkEnd w:id="28"/>
    <w:bookmarkStart w:name="z31" w:id="2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Кодекстің</w:t>
      </w:r>
      <w:r>
        <w:rPr>
          <w:rFonts w:ascii="Times New Roman"/>
          <w:b w:val="false"/>
          <w:i w:val="false"/>
          <w:color w:val="000000"/>
          <w:sz w:val="28"/>
        </w:rPr>
        <w:t xml:space="preserve"> 134-2-бабының 2-тармағына сәйкес Қазақстан Республикасының Үкіметі Ұлттық баяндаманы бекіткеннен кейін оны есепті жылдан кейінгі жылдың 1 қарашасынан кешіктірмей Қазақстан Республикасының Парламентіне ақпарат тәртібінде ұсынады.</w:t>
      </w:r>
    </w:p>
    <w:bookmarkEnd w:id="29"/>
    <w:bookmarkStart w:name="z32" w:id="30"/>
    <w:p>
      <w:pPr>
        <w:spacing w:after="0"/>
        <w:ind w:left="0"/>
        <w:jc w:val="both"/>
      </w:pPr>
      <w:r>
        <w:rPr>
          <w:rFonts w:ascii="Times New Roman"/>
          <w:b w:val="false"/>
          <w:i w:val="false"/>
          <w:color w:val="000000"/>
          <w:sz w:val="28"/>
        </w:rPr>
        <w:t>
      14. Мемлекеттік мүлік жөніндегі уәкілетті орган Ұлттық баяндама Қазақстан Республикасының Парламентіне енгізілгеннен кейін үш жұмыс күні ішінде оны бұқаралық ақпарат құралдарында жариялауды қамтамасыз етеді.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