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3bf3" w14:textId="d4a3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18 қыркүйектегі № 162 бұйрығы. Қазақстан Республикасының Әділет министрлігінде 2023 жылғы 21 қыркүйекте № 33445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28338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 шеңберінде іске асырылатын жобаларға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3"/>
    <w:bookmarkStart w:name="z9" w:id="4"/>
    <w:p>
      <w:pPr>
        <w:spacing w:after="0"/>
        <w:ind w:left="0"/>
        <w:jc w:val="both"/>
      </w:pPr>
      <w:r>
        <w:rPr>
          <w:rFonts w:ascii="Times New Roman"/>
          <w:b w:val="false"/>
          <w:i w:val="false"/>
          <w:color w:val="000000"/>
          <w:sz w:val="28"/>
        </w:rPr>
        <w:t>
      1) банк – Қағидаларды/Тетікті іске асыру шеңберінде қызметін жүзеге асыратын екінші деңгейдегі банк, оның ішінде ислам банкі;</w:t>
      </w:r>
    </w:p>
    <w:bookmarkEnd w:id="4"/>
    <w:bookmarkStart w:name="z10" w:id="5"/>
    <w:p>
      <w:pPr>
        <w:spacing w:after="0"/>
        <w:ind w:left="0"/>
        <w:jc w:val="both"/>
      </w:pPr>
      <w:r>
        <w:rPr>
          <w:rFonts w:ascii="Times New Roman"/>
          <w:b w:val="false"/>
          <w:i w:val="false"/>
          <w:color w:val="000000"/>
          <w:sz w:val="28"/>
        </w:rPr>
        <w:t>
      2) банктік кредит (бұдан әрі – кредит) – мерзімділік, төлемділік, қайтарымдылық, қамсыздандыру және нысаналы пайдалану шарттарында банктік қарыз беру туралы шарттың негізінде банктің кәсіпкерге беретін ақшалай сомасы. Банктік кредитке сондай-ақ, кредиттік желі де жатады.</w:t>
      </w:r>
    </w:p>
    <w:bookmarkEnd w:id="5"/>
    <w:bookmarkStart w:name="z11" w:id="6"/>
    <w:p>
      <w:pPr>
        <w:spacing w:after="0"/>
        <w:ind w:left="0"/>
        <w:jc w:val="both"/>
      </w:pPr>
      <w:r>
        <w:rPr>
          <w:rFonts w:ascii="Times New Roman"/>
          <w:b w:val="false"/>
          <w:i w:val="false"/>
          <w:color w:val="000000"/>
          <w:sz w:val="28"/>
        </w:rPr>
        <w:t>
      Ислам банкі үшін кредит деп ислам банкі/исламдық лизингтік компания кәсіпкерге ұсынатын тауар үшін төлемді кейінге қалдыру немесе бөліп төлеу және/немесе ислам банкі/исламдық лизингтік компания кәсіпкерге лизинг (жалдау) талаптарында мүлікті (лизинг нысанасын) беруі түсініледі;</w:t>
      </w:r>
    </w:p>
    <w:bookmarkEnd w:id="6"/>
    <w:bookmarkStart w:name="z12" w:id="7"/>
    <w:p>
      <w:pPr>
        <w:spacing w:after="0"/>
        <w:ind w:left="0"/>
        <w:jc w:val="both"/>
      </w:pPr>
      <w:r>
        <w:rPr>
          <w:rFonts w:ascii="Times New Roman"/>
          <w:b w:val="false"/>
          <w:i w:val="false"/>
          <w:color w:val="000000"/>
          <w:sz w:val="28"/>
        </w:rPr>
        <w:t>
      3)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bookmarkEnd w:id="7"/>
    <w:bookmarkStart w:name="z13" w:id="8"/>
    <w:p>
      <w:pPr>
        <w:spacing w:after="0"/>
        <w:ind w:left="0"/>
        <w:jc w:val="both"/>
      </w:pPr>
      <w:r>
        <w:rPr>
          <w:rFonts w:ascii="Times New Roman"/>
          <w:b w:val="false"/>
          <w:i w:val="false"/>
          <w:color w:val="000000"/>
          <w:sz w:val="28"/>
        </w:rPr>
        <w:t>
      Ислам банкі үшін қарыз шарты – ислам банкі мен кәсіпкер арасында жасалған жазбаша келісім деп түсініледі, оның талаптары бойынша ислам банкі кәсіпкерге – тауарды сатып алушыға немесе сатушыға коммерциялық кредит береді не кәсіпкерге лизинг (жалдау) талаптарымен мүлікті (лизинг нысанасын) береді (қаржыландыру шартына бас қаржыландыру келісімі де жатады, оның шеңберінде ислам банкі мен кәсіпкер коммерциялық кредит (қаржыландыру) беру туралы жекелеген шарттар жасасады;</w:t>
      </w:r>
    </w:p>
    <w:bookmarkEnd w:id="8"/>
    <w:bookmarkStart w:name="z14" w:id="9"/>
    <w:p>
      <w:pPr>
        <w:spacing w:after="0"/>
        <w:ind w:left="0"/>
        <w:jc w:val="both"/>
      </w:pPr>
      <w:r>
        <w:rPr>
          <w:rFonts w:ascii="Times New Roman"/>
          <w:b w:val="false"/>
          <w:i w:val="false"/>
          <w:color w:val="000000"/>
          <w:sz w:val="28"/>
        </w:rPr>
        <w:t>
      4) грант – Мемлекеттік гранттар беру қағидаларының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bookmarkEnd w:id="9"/>
    <w:bookmarkStart w:name="z15" w:id="10"/>
    <w:p>
      <w:pPr>
        <w:spacing w:after="0"/>
        <w:ind w:left="0"/>
        <w:jc w:val="both"/>
      </w:pPr>
      <w:r>
        <w:rPr>
          <w:rFonts w:ascii="Times New Roman"/>
          <w:b w:val="false"/>
          <w:i w:val="false"/>
          <w:color w:val="000000"/>
          <w:sz w:val="28"/>
        </w:rPr>
        <w:t>
      5) грант алушы – жаңа бизнес-идеяларды іске асыру үшін конкурстық комиссия шешіміне сәйкес грант берілетін шағын кәсіпкерлік субъектісі;</w:t>
      </w:r>
    </w:p>
    <w:bookmarkEnd w:id="10"/>
    <w:bookmarkStart w:name="z16" w:id="11"/>
    <w:p>
      <w:pPr>
        <w:spacing w:after="0"/>
        <w:ind w:left="0"/>
        <w:jc w:val="both"/>
      </w:pPr>
      <w:r>
        <w:rPr>
          <w:rFonts w:ascii="Times New Roman"/>
          <w:b w:val="false"/>
          <w:i w:val="false"/>
          <w:color w:val="000000"/>
          <w:sz w:val="28"/>
        </w:rPr>
        <w:t>
      6) грант беру туралы шарт – кәсіпкерлік жөніндегі уәкілетті орган бекітетін нысан бойынша өңірлік үйлестіруші, қаржы агенттігі және шағын кәсіпкерлік субъектісі арасында субсидиялаудың ақпараттық жүйесі веб-порталында (бұдан әрі – веб-портал) электрондық түрде жасалатын, шарттары бойынша кәсіпкерге жаңа бизнес-идеяларды іске асыруға нысаналы грант берілетін, кәсіпкерлік жөніндегі уәкілетті орган бекітетін нысан бойынша жасалатын үшжақты келісім;</w:t>
      </w:r>
    </w:p>
    <w:bookmarkEnd w:id="11"/>
    <w:bookmarkStart w:name="z17" w:id="12"/>
    <w:p>
      <w:pPr>
        <w:spacing w:after="0"/>
        <w:ind w:left="0"/>
        <w:jc w:val="both"/>
      </w:pPr>
      <w:r>
        <w:rPr>
          <w:rFonts w:ascii="Times New Roman"/>
          <w:b w:val="false"/>
          <w:i w:val="false"/>
          <w:color w:val="000000"/>
          <w:sz w:val="28"/>
        </w:rPr>
        <w:t>
      7) есепті кезең – 1 қаңтардан басталатын және 31 желтоқсанда аяқталатын күнтізбелік есепті кезең;</w:t>
      </w:r>
    </w:p>
    <w:bookmarkEnd w:id="12"/>
    <w:bookmarkStart w:name="z18" w:id="13"/>
    <w:p>
      <w:pPr>
        <w:spacing w:after="0"/>
        <w:ind w:left="0"/>
        <w:jc w:val="both"/>
      </w:pPr>
      <w:r>
        <w:rPr>
          <w:rFonts w:ascii="Times New Roman"/>
          <w:b w:val="false"/>
          <w:i w:val="false"/>
          <w:color w:val="000000"/>
          <w:sz w:val="28"/>
        </w:rPr>
        <w:t>
      8)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13"/>
    <w:bookmarkStart w:name="z19" w:id="14"/>
    <w:p>
      <w:pPr>
        <w:spacing w:after="0"/>
        <w:ind w:left="0"/>
        <w:jc w:val="both"/>
      </w:pPr>
      <w:r>
        <w:rPr>
          <w:rFonts w:ascii="Times New Roman"/>
          <w:b w:val="false"/>
          <w:i w:val="false"/>
          <w:color w:val="000000"/>
          <w:sz w:val="28"/>
        </w:rPr>
        <w:t>
      9)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 жіктеу;</w:t>
      </w:r>
    </w:p>
    <w:bookmarkEnd w:id="14"/>
    <w:bookmarkStart w:name="z20" w:id="15"/>
    <w:p>
      <w:pPr>
        <w:spacing w:after="0"/>
        <w:ind w:left="0"/>
        <w:jc w:val="both"/>
      </w:pPr>
      <w:r>
        <w:rPr>
          <w:rFonts w:ascii="Times New Roman"/>
          <w:b w:val="false"/>
          <w:i w:val="false"/>
          <w:color w:val="000000"/>
          <w:sz w:val="28"/>
        </w:rPr>
        <w:t>
      10)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bookmarkEnd w:id="15"/>
    <w:bookmarkStart w:name="z21" w:id="16"/>
    <w:p>
      <w:pPr>
        <w:spacing w:after="0"/>
        <w:ind w:left="0"/>
        <w:jc w:val="both"/>
      </w:pPr>
      <w:r>
        <w:rPr>
          <w:rFonts w:ascii="Times New Roman"/>
          <w:b w:val="false"/>
          <w:i w:val="false"/>
          <w:color w:val="000000"/>
          <w:sz w:val="28"/>
        </w:rPr>
        <w:t>
      11) жобаны мониторингтеу – кәсіпкердің/грант алушының/эмитенттің қызметін мониторингтеу, оны қаржы агенттігі банктің/лизингтік компанияның/МҚҰ өкілдерімен/грант алушымен/эмитентпен бірлесіп Ұлттық жоба/Тетік шарттарына сәйкес жобаның іс жүзінде іске асырылуын тексеру, оның ішінде жоба іске асырылатын жерге бару арқылы және қаржы агенттігінің мобильдік қосымшасын пайдалана отырып жүргізеді;</w:t>
      </w:r>
    </w:p>
    <w:bookmarkEnd w:id="16"/>
    <w:bookmarkStart w:name="z22" w:id="17"/>
    <w:p>
      <w:pPr>
        <w:spacing w:after="0"/>
        <w:ind w:left="0"/>
        <w:jc w:val="both"/>
      </w:pPr>
      <w:r>
        <w:rPr>
          <w:rFonts w:ascii="Times New Roman"/>
          <w:b w:val="false"/>
          <w:i w:val="false"/>
          <w:color w:val="000000"/>
          <w:sz w:val="28"/>
        </w:rPr>
        <w:t>
      12) кәсіпкер – Тетікке және (немесе) Қағидаларға сәйкес айқындалатын жеке немесе шағын және орта кәсіпкерлік субъектісі, сондай-ақ әлеуметтік кәсіпкерлік субъектілерінің тізіліміне енгізілген дара кәсіпкер және (немесе) заңды тұлға (ірі кәсіпкерлік субъектісін қоспағанда) тұлғасындағы әлеуметтік кәсіпкерлік субъектісі;</w:t>
      </w:r>
    </w:p>
    <w:bookmarkEnd w:id="17"/>
    <w:bookmarkStart w:name="z23" w:id="18"/>
    <w:p>
      <w:pPr>
        <w:spacing w:after="0"/>
        <w:ind w:left="0"/>
        <w:jc w:val="both"/>
      </w:pPr>
      <w:r>
        <w:rPr>
          <w:rFonts w:ascii="Times New Roman"/>
          <w:b w:val="false"/>
          <w:i w:val="false"/>
          <w:color w:val="000000"/>
          <w:sz w:val="28"/>
        </w:rPr>
        <w:t>
      13) кепілдік – қаржы агенттігінің банк/МҚҰ/лизингтік компания/ облигацияларды ұстаушылар алдындағы кәсіпкердің қарыз шарты/қаржылық лизинг шарты бойынша негізгі борыштың бір бөлігін төлеу бойынша/ кепілдік шартынан туындайтын орналастырылған облигациялардың номиналдық құны сомасының бір бөлігін төлеу бойынша міндеттемелерінің орындалуына жауап беру міндеттемесі;</w:t>
      </w:r>
    </w:p>
    <w:bookmarkEnd w:id="18"/>
    <w:bookmarkStart w:name="z24" w:id="19"/>
    <w:p>
      <w:pPr>
        <w:spacing w:after="0"/>
        <w:ind w:left="0"/>
        <w:jc w:val="both"/>
      </w:pPr>
      <w:r>
        <w:rPr>
          <w:rFonts w:ascii="Times New Roman"/>
          <w:b w:val="false"/>
          <w:i w:val="false"/>
          <w:color w:val="000000"/>
          <w:sz w:val="28"/>
        </w:rPr>
        <w:t>
      14) кепілдік беру – Кепілдік беру қағидаларында/Облигациялар бойынша кепілдік беру қағидаларында/Портфельдік субсидиялау және кепілдік беру қағидаларында/Тетікте және кепілдік шартында айқындалатын талаптарда кәсіпкердің кредиті/қаржы лизингі/орналастырылған облигациялары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19"/>
    <w:bookmarkStart w:name="z25" w:id="20"/>
    <w:p>
      <w:pPr>
        <w:spacing w:after="0"/>
        <w:ind w:left="0"/>
        <w:jc w:val="both"/>
      </w:pPr>
      <w:r>
        <w:rPr>
          <w:rFonts w:ascii="Times New Roman"/>
          <w:b w:val="false"/>
          <w:i w:val="false"/>
          <w:color w:val="000000"/>
          <w:sz w:val="28"/>
        </w:rPr>
        <w:t>
      15) кепілдік беру шарты – кәсіпкерлік жөніндегі уәкілетті орган бекітетін нысан бойынша қаржы агенттігі, банк/лизингтік компания және кәсіпкер арасында жасалған кепілдік беру туралы үшжақты жазбаша келісім.</w:t>
      </w:r>
    </w:p>
    <w:bookmarkEnd w:id="20"/>
    <w:bookmarkStart w:name="z26" w:id="21"/>
    <w:p>
      <w:pPr>
        <w:spacing w:after="0"/>
        <w:ind w:left="0"/>
        <w:jc w:val="both"/>
      </w:pPr>
      <w:r>
        <w:rPr>
          <w:rFonts w:ascii="Times New Roman"/>
          <w:b w:val="false"/>
          <w:i w:val="false"/>
          <w:color w:val="000000"/>
          <w:sz w:val="28"/>
        </w:rPr>
        <w:t>
      Кепілдік шарты қағаз тасығышта/электрондық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21"/>
    <w:bookmarkStart w:name="z27" w:id="22"/>
    <w:p>
      <w:pPr>
        <w:spacing w:after="0"/>
        <w:ind w:left="0"/>
        <w:jc w:val="both"/>
      </w:pPr>
      <w:r>
        <w:rPr>
          <w:rFonts w:ascii="Times New Roman"/>
          <w:b w:val="false"/>
          <w:i w:val="false"/>
          <w:color w:val="000000"/>
          <w:sz w:val="28"/>
        </w:rPr>
        <w:t xml:space="preserve">
      Кепілдік шартының ұғымына облигациялар бойынша кепілдік беру шарты да жатады – қаржы агенттігі, облигацияларды ұстаушылардың өкілі және эмитент арасында жасалатын үш жақты жазбаша келісім, оның шарты бойынша қаржы агенттігі Қазақстан Республикасының заңнамасына сәйкес жеке кәсіпкерлік субъектілері шығарып, орналастырылған және қызметін Қазақстан Республикасының аумағында жүзеге асыратын қор биржасының ресми тізіміне енгізілген, сондай-ақ "Астана" халықаралық қаржы орталығы (бұдан әрі – АХҚО) актілеріне сәйкес және </w:t>
      </w:r>
      <w:r>
        <w:rPr>
          <w:rFonts w:ascii="Times New Roman"/>
          <w:b w:val="false"/>
          <w:i w:val="false"/>
          <w:color w:val="000000"/>
          <w:sz w:val="28"/>
        </w:rPr>
        <w:t>№ 1060 қаулысына</w:t>
      </w:r>
      <w:r>
        <w:rPr>
          <w:rFonts w:ascii="Times New Roman"/>
          <w:b w:val="false"/>
          <w:i w:val="false"/>
          <w:color w:val="000000"/>
          <w:sz w:val="28"/>
        </w:rPr>
        <w:t xml:space="preserve"> сәйкес кәсіпкерлік жөніндегі уәкілетті орган бекітетін нысан бойынша АХҚО қор биржасының тізіміне енгізілген облигациялардың номиналды құн сомасының бір бөлігін төлеуге кепілдік береді;</w:t>
      </w:r>
    </w:p>
    <w:bookmarkEnd w:id="22"/>
    <w:bookmarkStart w:name="z28" w:id="23"/>
    <w:p>
      <w:pPr>
        <w:spacing w:after="0"/>
        <w:ind w:left="0"/>
        <w:jc w:val="both"/>
      </w:pPr>
      <w:r>
        <w:rPr>
          <w:rFonts w:ascii="Times New Roman"/>
          <w:b w:val="false"/>
          <w:i w:val="false"/>
          <w:color w:val="000000"/>
          <w:sz w:val="28"/>
        </w:rPr>
        <w:t>
      16) конкурстық комиссия – өңірлік үйлестіруші басшысының шешімімен шақырылатын, гранттар алуға үміткер кәсіпкерлердің өтінімдерін іріктеу жөніндегі алқалы-кеңесші орган;</w:t>
      </w:r>
    </w:p>
    <w:bookmarkEnd w:id="23"/>
    <w:bookmarkStart w:name="z29" w:id="24"/>
    <w:p>
      <w:pPr>
        <w:spacing w:after="0"/>
        <w:ind w:left="0"/>
        <w:jc w:val="both"/>
      </w:pPr>
      <w:r>
        <w:rPr>
          <w:rFonts w:ascii="Times New Roman"/>
          <w:b w:val="false"/>
          <w:i w:val="false"/>
          <w:color w:val="000000"/>
          <w:sz w:val="28"/>
        </w:rPr>
        <w:t>
      17) кредитті/қаржыландыруды/грантты/қаржылық лизингті/ орналастырылған облигациялардан түскен қаражатты мақсатты пайдалану – кәсіпкердің/грант алушының/эмитенттің қарыз шарты/грант беру туралы шарт/қаржы лизингі шарты/облигациялар шығару проспектісі бойынша қарыз шартында/грант беру туралы шартта/қаржы лизингі шартында/қаржыландыру шартында/облигациялар шығару проспектісінде белгіленген және қаржы агенттігінің/конкурстық комиссияның шешімімен Қағидалардың/Тетіктің талаптарына сәйкес келетін мақсаттар үшін орналастырылған облигациядан түскен кредитті/қаржыландыруды/грантты/қаржылық лизингті/қаражатты пайдалану.</w:t>
      </w:r>
    </w:p>
    <w:bookmarkEnd w:id="24"/>
    <w:bookmarkStart w:name="z30" w:id="25"/>
    <w:p>
      <w:pPr>
        <w:spacing w:after="0"/>
        <w:ind w:left="0"/>
        <w:jc w:val="both"/>
      </w:pPr>
      <w:r>
        <w:rPr>
          <w:rFonts w:ascii="Times New Roman"/>
          <w:b w:val="false"/>
          <w:i w:val="false"/>
          <w:color w:val="000000"/>
          <w:sz w:val="28"/>
        </w:rPr>
        <w:t>
      Нысаналы пайдалану кәсіпкердің/грант алушының/эмитенттің активті/жұмыстарды/көрсетілетін қызметтерді толық көлемде төлеуін, алуын және пайдалануын (Қағидалардың/Тетіктің талаптарына қайшы келмейтін қызмет шеңберінде) және (немесе) Қағидалардың/Тетіктің шарттарына сәйкес басқа мақсаттарға қол жеткізуін жиынтығында растайтын тиісті құжаттармен расталады;</w:t>
      </w:r>
    </w:p>
    <w:bookmarkEnd w:id="25"/>
    <w:bookmarkStart w:name="z31" w:id="26"/>
    <w:p>
      <w:pPr>
        <w:spacing w:after="0"/>
        <w:ind w:left="0"/>
        <w:jc w:val="both"/>
      </w:pPr>
      <w:r>
        <w:rPr>
          <w:rFonts w:ascii="Times New Roman"/>
          <w:b w:val="false"/>
          <w:i w:val="false"/>
          <w:color w:val="000000"/>
          <w:sz w:val="28"/>
        </w:rPr>
        <w:t>
      18) қағидалар – Ұлттық жоба шеңберінде сыйақы мөлшерлемесінің бір бөлігін субсидиялау қағидалары (бұдан әрі – Субсидиялау қағидалары), Ұлттық жоба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Ұлттық жоба шеңберінде кәсіпкерлік субъектілерін ислам банктері қаржыландырған кезде ислам банктерінің табысын құрайтын және жалдау төлемінің бір бөлігін субсидиялау қағидалары (бұдан әрі – Тауарға үстеме бағаның бір бөлігін субсидиялау қағидалар);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 (бұдан әрі – Портфельдік субсидиялау және кепілдік беру қағидалары), Ұлттық жоба шеңберінде кредиттер/қаржы лизингі бойынша кепілдік беру қағидалары (бұдан әрі – Кепілдік беру қағидалары), Ұлттық жоба шеңберінде кәсіпкерлік субъектілері шығарған облигациялар бойынша кепілдік беру қағидалары (бұдан – Облигациялар бойынша кепілдік беру қағидалары қағидалары), № 1060 қаулысымен бекітілген Ұлттық жоба шеңберінде жаңа бизнес-идеяларды іске асыру үшін мемлекеттік гранттар беру қағидалары (бұдан әрі – Мемлекеттік гранттар беру қағидалары);</w:t>
      </w:r>
    </w:p>
    <w:bookmarkEnd w:id="26"/>
    <w:bookmarkStart w:name="z32" w:id="27"/>
    <w:p>
      <w:pPr>
        <w:spacing w:after="0"/>
        <w:ind w:left="0"/>
        <w:jc w:val="both"/>
      </w:pPr>
      <w:r>
        <w:rPr>
          <w:rFonts w:ascii="Times New Roman"/>
          <w:b w:val="false"/>
          <w:i w:val="false"/>
          <w:color w:val="000000"/>
          <w:sz w:val="28"/>
        </w:rPr>
        <w:t>
      19) қаржы лизингі шарты – лизингтік компания/банк және кәсіпкер арасында жасалған жазбаша келісім, оның шарттары бойынша лизингтік компания/банк кәсіпкерге қаржы лизингін береді.</w:t>
      </w:r>
    </w:p>
    <w:bookmarkEnd w:id="27"/>
    <w:bookmarkStart w:name="z33" w:id="28"/>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шарттары бойынша исламдық лизингтік компания кәсіпкерге мүлікті лизинг (жалдау) шарттарында (лизинг нысанасын) береді;</w:t>
      </w:r>
    </w:p>
    <w:bookmarkEnd w:id="28"/>
    <w:bookmarkStart w:name="z34" w:id="29"/>
    <w:p>
      <w:pPr>
        <w:spacing w:after="0"/>
        <w:ind w:left="0"/>
        <w:jc w:val="both"/>
      </w:pPr>
      <w:r>
        <w:rPr>
          <w:rFonts w:ascii="Times New Roman"/>
          <w:b w:val="false"/>
          <w:i w:val="false"/>
          <w:color w:val="000000"/>
          <w:sz w:val="28"/>
        </w:rPr>
        <w:t xml:space="preserve">
      20) лизингтік компания (оның ішінде исламдық лизингтік компания) – банк болып табылмайтын, өз қызметін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және Ұлттық жобаға қатысатын заңды тұлға;</w:t>
      </w:r>
    </w:p>
    <w:bookmarkEnd w:id="29"/>
    <w:bookmarkStart w:name="z35" w:id="30"/>
    <w:p>
      <w:pPr>
        <w:spacing w:after="0"/>
        <w:ind w:left="0"/>
        <w:jc w:val="both"/>
      </w:pPr>
      <w:r>
        <w:rPr>
          <w:rFonts w:ascii="Times New Roman"/>
          <w:b w:val="false"/>
          <w:i w:val="false"/>
          <w:color w:val="000000"/>
          <w:sz w:val="28"/>
        </w:rPr>
        <w:t>
      21)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30"/>
    <w:bookmarkStart w:name="z36" w:id="31"/>
    <w:p>
      <w:pPr>
        <w:spacing w:after="0"/>
        <w:ind w:left="0"/>
        <w:jc w:val="both"/>
      </w:pPr>
      <w:r>
        <w:rPr>
          <w:rFonts w:ascii="Times New Roman"/>
          <w:b w:val="false"/>
          <w:i w:val="false"/>
          <w:color w:val="000000"/>
          <w:sz w:val="28"/>
        </w:rPr>
        <w:t>
      22) микрокредит (бұдан әрі – кредит) – микроқаржы қызметін жүзеге асыратын ұйымның шағын, оның ішінде микрокәсіпкерлік субъектісіне тиісті қаржы жылына арналған республикалық бюджет туралы заңда белгіленген айлық есептік көрсеткіштің (бұдан әрі – АЕК) сегіз мың еселенген мөлшерінен аспайтын мөлшерде Қазақстан Республикасының ұлттық валютасында берілетін ақша;</w:t>
      </w:r>
    </w:p>
    <w:bookmarkEnd w:id="31"/>
    <w:bookmarkStart w:name="z37" w:id="32"/>
    <w:p>
      <w:pPr>
        <w:spacing w:after="0"/>
        <w:ind w:left="0"/>
        <w:jc w:val="both"/>
      </w:pPr>
      <w:r>
        <w:rPr>
          <w:rFonts w:ascii="Times New Roman"/>
          <w:b w:val="false"/>
          <w:i w:val="false"/>
          <w:color w:val="000000"/>
          <w:sz w:val="28"/>
        </w:rPr>
        <w:t>
      23) микроқаржылық қызметті жүзеге асыратын ұйым – (бұдан әрі – МҚҰ) – микрокредиттер беру жөніндегі қызметті жүзеге асыратын микроқаржы ұйымы;</w:t>
      </w:r>
    </w:p>
    <w:bookmarkEnd w:id="32"/>
    <w:bookmarkStart w:name="z38" w:id="33"/>
    <w:p>
      <w:pPr>
        <w:spacing w:after="0"/>
        <w:ind w:left="0"/>
        <w:jc w:val="both"/>
      </w:pPr>
      <w:r>
        <w:rPr>
          <w:rFonts w:ascii="Times New Roman"/>
          <w:b w:val="false"/>
          <w:i w:val="false"/>
          <w:color w:val="000000"/>
          <w:sz w:val="28"/>
        </w:rPr>
        <w:t>
      24) мобильді қосымша – қаржы агенттігінің электрондық қосымшасы, ол берілген алгоритм бойынша жобаның объектілерін/активін/іске асырылу орнын қарап тексеруге мүмкіндік береді;</w:t>
      </w:r>
    </w:p>
    <w:bookmarkEnd w:id="33"/>
    <w:bookmarkStart w:name="z39" w:id="34"/>
    <w:p>
      <w:pPr>
        <w:spacing w:after="0"/>
        <w:ind w:left="0"/>
        <w:jc w:val="both"/>
      </w:pPr>
      <w:r>
        <w:rPr>
          <w:rFonts w:ascii="Times New Roman"/>
          <w:b w:val="false"/>
          <w:i w:val="false"/>
          <w:color w:val="000000"/>
          <w:sz w:val="28"/>
        </w:rPr>
        <w:t>
      25) мониторингтік есеп – қаржы агенттігі белгілеген нысан бойынша банк/лизингтік компания/МҚҰ/өңірлік үйлестіруші/грант алушы/эмитент /облигацияларды ұстаушылардың өкілі қол қойып, қаржы агенттігі жасайтын мониторинг туралы есеп;</w:t>
      </w:r>
    </w:p>
    <w:bookmarkEnd w:id="34"/>
    <w:bookmarkStart w:name="z40" w:id="35"/>
    <w:p>
      <w:pPr>
        <w:spacing w:after="0"/>
        <w:ind w:left="0"/>
        <w:jc w:val="both"/>
      </w:pPr>
      <w:r>
        <w:rPr>
          <w:rFonts w:ascii="Times New Roman"/>
          <w:b w:val="false"/>
          <w:i w:val="false"/>
          <w:color w:val="000000"/>
          <w:sz w:val="28"/>
        </w:rPr>
        <w:t>
      26)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bookmarkEnd w:id="35"/>
    <w:bookmarkStart w:name="z41" w:id="36"/>
    <w:p>
      <w:pPr>
        <w:spacing w:after="0"/>
        <w:ind w:left="0"/>
        <w:jc w:val="both"/>
      </w:pPr>
      <w:r>
        <w:rPr>
          <w:rFonts w:ascii="Times New Roman"/>
          <w:b w:val="false"/>
          <w:i w:val="false"/>
          <w:color w:val="000000"/>
          <w:sz w:val="28"/>
        </w:rPr>
        <w:t xml:space="preserve">
      27) орталық депозитарий –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36"/>
    <w:bookmarkStart w:name="z42" w:id="37"/>
    <w:p>
      <w:pPr>
        <w:spacing w:after="0"/>
        <w:ind w:left="0"/>
        <w:jc w:val="both"/>
      </w:pPr>
      <w:r>
        <w:rPr>
          <w:rFonts w:ascii="Times New Roman"/>
          <w:b w:val="false"/>
          <w:i w:val="false"/>
          <w:color w:val="000000"/>
          <w:sz w:val="28"/>
        </w:rPr>
        <w:t>
      28) өңірлік үйлестіруші – облыс (астана, республикалық маңызы бар қалалар) әкімі айқындайтын, облыстық (астананың, республикалық маңызы бар қалалардың) деңгейде Ұлттық жобаның іске асырылуы үшін жауапты болатын жергілікті атқарушы органның құрылымдық бөлімшесі;</w:t>
      </w:r>
    </w:p>
    <w:bookmarkEnd w:id="37"/>
    <w:bookmarkStart w:name="z43" w:id="38"/>
    <w:p>
      <w:pPr>
        <w:spacing w:after="0"/>
        <w:ind w:left="0"/>
        <w:jc w:val="both"/>
      </w:pPr>
      <w:r>
        <w:rPr>
          <w:rFonts w:ascii="Times New Roman"/>
          <w:b w:val="false"/>
          <w:i w:val="false"/>
          <w:color w:val="000000"/>
          <w:sz w:val="28"/>
        </w:rPr>
        <w:t>
      29)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bookmarkEnd w:id="38"/>
    <w:bookmarkStart w:name="z44" w:id="39"/>
    <w:p>
      <w:pPr>
        <w:spacing w:after="0"/>
        <w:ind w:left="0"/>
        <w:jc w:val="both"/>
      </w:pPr>
      <w:r>
        <w:rPr>
          <w:rFonts w:ascii="Times New Roman"/>
          <w:b w:val="false"/>
          <w:i w:val="false"/>
          <w:color w:val="000000"/>
          <w:sz w:val="28"/>
        </w:rPr>
        <w:t>
      30)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bookmarkEnd w:id="39"/>
    <w:bookmarkStart w:name="z45" w:id="40"/>
    <w:p>
      <w:pPr>
        <w:spacing w:after="0"/>
        <w:ind w:left="0"/>
        <w:jc w:val="both"/>
      </w:pPr>
      <w:r>
        <w:rPr>
          <w:rFonts w:ascii="Times New Roman"/>
          <w:b w:val="false"/>
          <w:i w:val="false"/>
          <w:color w:val="000000"/>
          <w:sz w:val="28"/>
        </w:rPr>
        <w:t>
      31) сыйақы мөлшерлемесінің бір бөлігін/үстеме бағаны портфельдік субсидиялау – Портфельдік субсидиялау және кепілдік беру қағидаларында айқындалатын шарттарда қаржы агенттігі банк/МҚҰ үшін белгілеген лимит шеңберінде кәсіпкерлерге субсидиялар беру нысаны;</w:t>
      </w:r>
    </w:p>
    <w:bookmarkEnd w:id="40"/>
    <w:bookmarkStart w:name="z46" w:id="41"/>
    <w:p>
      <w:pPr>
        <w:spacing w:after="0"/>
        <w:ind w:left="0"/>
        <w:jc w:val="both"/>
      </w:pPr>
      <w:r>
        <w:rPr>
          <w:rFonts w:ascii="Times New Roman"/>
          <w:b w:val="false"/>
          <w:i w:val="false"/>
          <w:color w:val="000000"/>
          <w:sz w:val="28"/>
        </w:rPr>
        <w:t>
      32) субсидиялар – субсидиялау шарттары негізінде кәсіпкерлерді субсидиялау шеңберінде қаржы агенттігі банкке/лизингтік компанияға/МҚҰ/эмитентке өтеусіз және қайтарымсыз негізде төлейтін мерзімді төлемдер;</w:t>
      </w:r>
    </w:p>
    <w:bookmarkEnd w:id="41"/>
    <w:bookmarkStart w:name="z47" w:id="42"/>
    <w:p>
      <w:pPr>
        <w:spacing w:after="0"/>
        <w:ind w:left="0"/>
        <w:jc w:val="both"/>
      </w:pPr>
      <w:r>
        <w:rPr>
          <w:rFonts w:ascii="Times New Roman"/>
          <w:b w:val="false"/>
          <w:i w:val="false"/>
          <w:color w:val="000000"/>
          <w:sz w:val="28"/>
        </w:rPr>
        <w:t>
      33) субсидиялау – кәсіпкердің/эмитенттің банкке/лизингтік компанияға/МҚҰ/облигация ұстаушыға немесе тауардың үстеме бағасы/жалдау төлемінің бір бөлігі ретінде кредиттер/қаржы лизингі/қаржыландыру/ 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bookmarkEnd w:id="42"/>
    <w:bookmarkStart w:name="z48" w:id="43"/>
    <w:p>
      <w:pPr>
        <w:spacing w:after="0"/>
        <w:ind w:left="0"/>
        <w:jc w:val="both"/>
      </w:pPr>
      <w:r>
        <w:rPr>
          <w:rFonts w:ascii="Times New Roman"/>
          <w:b w:val="false"/>
          <w:i w:val="false"/>
          <w:color w:val="000000"/>
          <w:sz w:val="28"/>
        </w:rPr>
        <w:t>
      34) субсидиялау шарты және (немесе) қосылу шарты (бұдан әрі – субсидиялау шарты) – Субсидиялау қағидаларына, Тауарға үстеме бағаның бір бөлігін субсидиялау қағидаларына, Портфельдік субсидиялау және кепілдік беру қағидаларына, Купондық сыйақы мөлшерлемесін субсидиялау қағидаларына сәйкес айқындалатын үшжақты жазбаша келісім;</w:t>
      </w:r>
    </w:p>
    <w:bookmarkEnd w:id="43"/>
    <w:bookmarkStart w:name="z49" w:id="44"/>
    <w:p>
      <w:pPr>
        <w:spacing w:after="0"/>
        <w:ind w:left="0"/>
        <w:jc w:val="both"/>
      </w:pPr>
      <w:r>
        <w:rPr>
          <w:rFonts w:ascii="Times New Roman"/>
          <w:b w:val="false"/>
          <w:i w:val="false"/>
          <w:color w:val="000000"/>
          <w:sz w:val="28"/>
        </w:rPr>
        <w:t>
      35)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жоспарланып отырған немесе іске асырылып жатқан "жасыл" жоба бойынша тәуелсіз бағалауды жүзеге асыратын ұйым;</w:t>
      </w:r>
    </w:p>
    <w:bookmarkEnd w:id="44"/>
    <w:bookmarkStart w:name="z50" w:id="45"/>
    <w:p>
      <w:pPr>
        <w:spacing w:after="0"/>
        <w:ind w:left="0"/>
        <w:jc w:val="both"/>
      </w:pPr>
      <w:r>
        <w:rPr>
          <w:rFonts w:ascii="Times New Roman"/>
          <w:b w:val="false"/>
          <w:i w:val="false"/>
          <w:color w:val="000000"/>
          <w:sz w:val="28"/>
        </w:rPr>
        <w:t>
      36)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bookmarkEnd w:id="45"/>
    <w:bookmarkStart w:name="z51" w:id="46"/>
    <w:p>
      <w:pPr>
        <w:spacing w:after="0"/>
        <w:ind w:left="0"/>
        <w:jc w:val="both"/>
      </w:pPr>
      <w:r>
        <w:rPr>
          <w:rFonts w:ascii="Times New Roman"/>
          <w:b w:val="false"/>
          <w:i w:val="false"/>
          <w:color w:val="000000"/>
          <w:sz w:val="28"/>
        </w:rPr>
        <w:t>
      37) эмитент – облигациялар шығаруды жүзеге асыратын кәсіпкер.";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"10. Жобаға мониторинг айналым қаражатын толықтыру мақсаттарына бағытталған жобалар бойынша оның іске асырылу орнына бармай жүргізіледі.</w:t>
      </w:r>
    </w:p>
    <w:bookmarkEnd w:id="47"/>
    <w:bookmarkStart w:name="z54" w:id="48"/>
    <w:p>
      <w:pPr>
        <w:spacing w:after="0"/>
        <w:ind w:left="0"/>
        <w:jc w:val="both"/>
      </w:pPr>
      <w:r>
        <w:rPr>
          <w:rFonts w:ascii="Times New Roman"/>
          <w:b w:val="false"/>
          <w:i w:val="false"/>
          <w:color w:val="000000"/>
          <w:sz w:val="28"/>
        </w:rPr>
        <w:t>
      11. Инвестициялық мақсаттарға бағытталған жобалар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орынға барады (жобаның іске асырылуын көріп барып растайды). Кейіннен жоба іске асырылатын орынға бару мерзімдері қаржы агенттігі берген қосымша мерзімге сәйкес айқындалады.";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bookmarkStart w:name="z56" w:id="49"/>
    <w:p>
      <w:pPr>
        <w:spacing w:after="0"/>
        <w:ind w:left="0"/>
        <w:jc w:val="both"/>
      </w:pPr>
      <w:r>
        <w:rPr>
          <w:rFonts w:ascii="Times New Roman"/>
          <w:b w:val="false"/>
          <w:i w:val="false"/>
          <w:color w:val="000000"/>
          <w:sz w:val="28"/>
        </w:rPr>
        <w:t>
      "4) жобаның және (немесе) кәсіпкердің Субсидиялау қағидаларының/Тауарға үстеме бағаның бір бөлігін субсидиялау қағидаларының/Портфельдік субсидиялау және кепілдік беру қағидаларының/Тетіктің талаптарына және (немесе) қаржы агенттігінің шешіміне сәйкестігіне мониторингті жүзеге асырады.</w:t>
      </w:r>
    </w:p>
    <w:bookmarkEnd w:id="49"/>
    <w:bookmarkStart w:name="z57" w:id="50"/>
    <w:p>
      <w:pPr>
        <w:spacing w:after="0"/>
        <w:ind w:left="0"/>
        <w:jc w:val="both"/>
      </w:pPr>
      <w:r>
        <w:rPr>
          <w:rFonts w:ascii="Times New Roman"/>
          <w:b w:val="false"/>
          <w:i w:val="false"/>
          <w:color w:val="000000"/>
          <w:sz w:val="28"/>
        </w:rPr>
        <w:t>
      Кәсіпкердің Субсидиялау қағидаларының/Тауарға үстеме бағаның бір бөлігін субсидиялау қағидаларының/Тетіктің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кәсіпкерлердің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50"/>
    <w:bookmarkStart w:name="z58" w:id="51"/>
    <w:p>
      <w:pPr>
        <w:spacing w:after="0"/>
        <w:ind w:left="0"/>
        <w:jc w:val="both"/>
      </w:pPr>
      <w:r>
        <w:rPr>
          <w:rFonts w:ascii="Times New Roman"/>
          <w:b w:val="false"/>
          <w:i w:val="false"/>
          <w:color w:val="000000"/>
          <w:sz w:val="28"/>
        </w:rPr>
        <w:t>
      Қолданыстағы субсидиялау шарты болған кезде кәсіпкер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банк/МҚҰ/лизингтік компаниядан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bookmarkEnd w:id="51"/>
    <w:bookmarkStart w:name="z59" w:id="52"/>
    <w:p>
      <w:pPr>
        <w:spacing w:after="0"/>
        <w:ind w:left="0"/>
        <w:jc w:val="both"/>
      </w:pPr>
      <w:r>
        <w:rPr>
          <w:rFonts w:ascii="Times New Roman"/>
          <w:b w:val="false"/>
          <w:i w:val="false"/>
          <w:color w:val="000000"/>
          <w:sz w:val="28"/>
        </w:rPr>
        <w:t>
      Қызметі тоқтатылған кәсіпкерлер бойынша субсидиялар қаржы агенттігінің уәкілетті органының шешімі негізінде қызметі тоқтатылған күннен бастап тоқтатылады.";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61" w:id="53"/>
    <w:p>
      <w:pPr>
        <w:spacing w:after="0"/>
        <w:ind w:left="0"/>
        <w:jc w:val="both"/>
      </w:pPr>
      <w:r>
        <w:rPr>
          <w:rFonts w:ascii="Times New Roman"/>
          <w:b w:val="false"/>
          <w:i w:val="false"/>
          <w:color w:val="000000"/>
          <w:sz w:val="28"/>
        </w:rPr>
        <w:t>
      "3) жобаның және/немесе эмитенттің Купондық сыйақы мөлшерлемесін субсидиялау қағидаларының талаптарына сәйкестігіне мониторингті жүзеге асырады. Эмитенттің Купондық сыйақы мөлшерлемесін субсидиялау қағидаларының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эмитенттердің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53"/>
    <w:bookmarkStart w:name="z62" w:id="54"/>
    <w:p>
      <w:pPr>
        <w:spacing w:after="0"/>
        <w:ind w:left="0"/>
        <w:jc w:val="both"/>
      </w:pPr>
      <w:r>
        <w:rPr>
          <w:rFonts w:ascii="Times New Roman"/>
          <w:b w:val="false"/>
          <w:i w:val="false"/>
          <w:color w:val="000000"/>
          <w:sz w:val="28"/>
        </w:rPr>
        <w:t>
      Қолданыстағы субсидиялау шарты болған кезде эмитент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банктен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bookmarkEnd w:id="54"/>
    <w:bookmarkStart w:name="z63" w:id="55"/>
    <w:p>
      <w:pPr>
        <w:spacing w:after="0"/>
        <w:ind w:left="0"/>
        <w:jc w:val="both"/>
      </w:pPr>
      <w:r>
        <w:rPr>
          <w:rFonts w:ascii="Times New Roman"/>
          <w:b w:val="false"/>
          <w:i w:val="false"/>
          <w:color w:val="000000"/>
          <w:sz w:val="28"/>
        </w:rPr>
        <w:t>
      Қызметі тоқтатылған эмитенттер бойынша субсидиялар қаржы агенттігінің уәкілетті органының шешімі негізінде қызметі тоқтатылған күннен бастап тоқтатылады;";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"22. Ұлттық жоба шеңберінде берілген субсидиялау жобалары бойынша, оның ішінде портфельдік субсидиялау жобалары бойынша қаржы агенттігі ішінара мониторингті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бөлікпен толықтырылсын:</w:t>
      </w:r>
    </w:p>
    <w:bookmarkStart w:name="z67" w:id="57"/>
    <w:p>
      <w:pPr>
        <w:spacing w:after="0"/>
        <w:ind w:left="0"/>
        <w:jc w:val="both"/>
      </w:pPr>
      <w:r>
        <w:rPr>
          <w:rFonts w:ascii="Times New Roman"/>
          <w:b w:val="false"/>
          <w:i w:val="false"/>
          <w:color w:val="000000"/>
          <w:sz w:val="28"/>
        </w:rPr>
        <w:t>
      "Кәсіпкерлік субъектісінің қызметін тоқтатып қойған/тоқтатқан кәсіпкерлердің/эмитенттердің жобалары бойынша қаржы агенттігі субсидиялауды тоқтата тұрады және Субсидиялау қағидаларына, Тауарға үстеме бағаның бір бөлігін субсидиялау қағидаларына, Купондық сыйақы мөлшерлемесін субсидиялау қағидаларына, Портфельдік субсидиялау және кепілдік беру қағидаларына және қаржы агенттігінің ішкі құжаттарына сәйкес 20 (жиырма) жұмыс күні ішінде субсидиялауды тоқтата тұру, тоқтату немесе қайта бастау жөніндегі іс-шараларды жүргізу үшін банк/МҚҰ/лизингтік компаниядан құжаттар берілген күннен бастап 30 (отыз) жұмыс күні ішінде жоспардан тыс мониторинг жүргізеді. Кредиттің мақсатқа сай пайдаланылуы расталған, кәсіпкерлік субъектісінің қызметі қайта басталған жағдайда, субсидиялау қаржы агенттігінің шешімі негізінде тоқтатыла тұрған күннен бастап қайта басталады. Кәсіпкерлік субъектісінің қызметін тоқтатқан кәсіпкерлердің/эмитенттердің жобалары бойынша қаржы агенттігі кәсіпкерлік қызмет тоқтатылған күннен бастап кәсіпкерді/эмитентті субсидиялауды тоқтату туралы шешім қабылдайды.";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69" w:id="58"/>
    <w:p>
      <w:pPr>
        <w:spacing w:after="0"/>
        <w:ind w:left="0"/>
        <w:jc w:val="both"/>
      </w:pPr>
      <w:r>
        <w:rPr>
          <w:rFonts w:ascii="Times New Roman"/>
          <w:b w:val="false"/>
          <w:i w:val="false"/>
          <w:color w:val="000000"/>
          <w:sz w:val="28"/>
        </w:rPr>
        <w:t>
      "Субсидиялау тоқтатылған және субсидиялардың тиесілі сомалары қайтарылған жағдайда, қаржы агенттігі тиісті шешім негізінде кәсіпкерге/эмитентке субсидиялар сомасын қайтару үшін мынадай мерзім белгілейді:</w:t>
      </w:r>
    </w:p>
    <w:bookmarkEnd w:id="58"/>
    <w:bookmarkStart w:name="z70" w:id="59"/>
    <w:p>
      <w:pPr>
        <w:spacing w:after="0"/>
        <w:ind w:left="0"/>
        <w:jc w:val="both"/>
      </w:pPr>
      <w:r>
        <w:rPr>
          <w:rFonts w:ascii="Times New Roman"/>
          <w:b w:val="false"/>
          <w:i w:val="false"/>
          <w:color w:val="000000"/>
          <w:sz w:val="28"/>
        </w:rPr>
        <w:t>
      1) 1 (бір) айға дейін – егер қайтаруға жататын сома 100 АЕК-ке дейін (қоса алғанда) болса;</w:t>
      </w:r>
    </w:p>
    <w:bookmarkEnd w:id="59"/>
    <w:bookmarkStart w:name="z71" w:id="60"/>
    <w:p>
      <w:pPr>
        <w:spacing w:after="0"/>
        <w:ind w:left="0"/>
        <w:jc w:val="both"/>
      </w:pPr>
      <w:r>
        <w:rPr>
          <w:rFonts w:ascii="Times New Roman"/>
          <w:b w:val="false"/>
          <w:i w:val="false"/>
          <w:color w:val="000000"/>
          <w:sz w:val="28"/>
        </w:rPr>
        <w:t>
      2) 1 (бір) айдан 3 (үш) айға дейін – егер қайтаруға жататын сома 500 АЕК-ке дейін (қоса алғанда) болса;</w:t>
      </w:r>
    </w:p>
    <w:bookmarkEnd w:id="60"/>
    <w:bookmarkStart w:name="z72" w:id="61"/>
    <w:p>
      <w:pPr>
        <w:spacing w:after="0"/>
        <w:ind w:left="0"/>
        <w:jc w:val="both"/>
      </w:pPr>
      <w:r>
        <w:rPr>
          <w:rFonts w:ascii="Times New Roman"/>
          <w:b w:val="false"/>
          <w:i w:val="false"/>
          <w:color w:val="000000"/>
          <w:sz w:val="28"/>
        </w:rPr>
        <w:t>
      3) 3 (үш) айдан 6 (алты) айға дейін – егер қайтаруға жататын сома 500 АЕК-тен асатын болса.";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74" w:id="62"/>
    <w:p>
      <w:pPr>
        <w:spacing w:after="0"/>
        <w:ind w:left="0"/>
        <w:jc w:val="both"/>
      </w:pPr>
      <w:r>
        <w:rPr>
          <w:rFonts w:ascii="Times New Roman"/>
          <w:b w:val="false"/>
          <w:i w:val="false"/>
          <w:color w:val="000000"/>
          <w:sz w:val="28"/>
        </w:rPr>
        <w:t>
      "31. Мониторингтеуге жататын портфельдік ішінара кепілдік беру құралы бойынша қаржыландырылған жобалар тізбесін қаржы агенттігі тиісті кезеңде жасалған қолданыстағы кепілдік шарттарының жалпы пулынан іріктеп қалыптастырады.";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76" w:id="63"/>
    <w:p>
      <w:pPr>
        <w:spacing w:after="0"/>
        <w:ind w:left="0"/>
        <w:jc w:val="both"/>
      </w:pPr>
      <w:r>
        <w:rPr>
          <w:rFonts w:ascii="Times New Roman"/>
          <w:b w:val="false"/>
          <w:i w:val="false"/>
          <w:color w:val="000000"/>
          <w:sz w:val="28"/>
        </w:rPr>
        <w:t>
      "Кәсіпкер портфельдік ішінара кепілдік беру құралы шеңберінде кепілдік алған жобалар бойынша кредиттік шарт бойынша негізгі борыш сомасын өтеу жөніндегі міндеттемелерін күнтізбелік 60 (алпыс) және одан көп күн (немесе кепілдік шартында белгіленген өзге де мерзімде) орындамаған жағдайларда, қаржы агенттігі Портфельдік субсидиялау және кепілдік беру қағидаларының талаптарына сәйкес жоспардан тыс мониторинг жүргізеді.";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78" w:id="64"/>
    <w:p>
      <w:pPr>
        <w:spacing w:after="0"/>
        <w:ind w:left="0"/>
        <w:jc w:val="both"/>
      </w:pPr>
      <w:r>
        <w:rPr>
          <w:rFonts w:ascii="Times New Roman"/>
          <w:b w:val="false"/>
          <w:i w:val="false"/>
          <w:color w:val="000000"/>
          <w:sz w:val="28"/>
        </w:rPr>
        <w:t>
      "Мониторингтеуге жататын жобалардың тізімі көрсетілетін қызметтерді мемлекеттік сатып алу туралы шартта көрсетілген жобалар санына сәйкес мониторингтеуге жататын тиісті кезеңдегі грант беру туралы жасалған шарттардың ортақ пулынан қалыптастырылады.";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"47. Жобаның Қағидалардың және (немесе) Тетіктің талаптарына сәйкес жұмыс орындарының орташа жылдық санын сақтау/ұлғайту/еңбекақы төлеу қорының көлемін ұлғайту/есепті кезең үшін бюджетке төленетін салықтар (корпоративтік табыс салығы/жеке табыс салығы) көлемі/ кірістің өсуі (өткізуден түсетін табыс: негізгі қызметтен түсетін өткізілген тауарлардың, жұмыстардың, көрсетілетін қызметтердің құны) бойынша көрсеткіштерге қол жеткізуін тексеруді көздейтін тиімділік өлшемшарттарының мониторингін Қазақстан Республикасы Қаржы министрлігінің Мемлекеттік кірістер комитетінен алынған ақпарат негізінде қаржы агенттігі жүргізеді. Тиімділік өлшемшарттарының мониторингі сондай-ақ әлеуметтік төлемдер және (немесе) салық декларациялары жөніндегі ақпарат негізінде және (немесе) банк/МҚҰ/лизингтік компания/кәсіпкер/эмитент берген бюджетпен есеп айырысулардың жай-күйі туралы жеке шоттан үзінді көшірмеге сәйкес жүргізіледі.";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2" w:id="6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66"/>
    <w:bookmarkStart w:name="z83" w:id="6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67"/>
    <w:bookmarkStart w:name="z84" w:id="6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7" w:id="69"/>
    <w:p>
      <w:pPr>
        <w:spacing w:after="0"/>
        <w:ind w:left="0"/>
        <w:jc w:val="both"/>
      </w:pPr>
      <w:r>
        <w:rPr>
          <w:rFonts w:ascii="Times New Roman"/>
          <w:b w:val="false"/>
          <w:i w:val="false"/>
          <w:color w:val="000000"/>
          <w:sz w:val="28"/>
        </w:rPr>
        <w:t>
      Қазақстан Республикасы</w:t>
      </w:r>
    </w:p>
    <w:bookmarkEnd w:id="69"/>
    <w:bookmarkStart w:name="z88" w:id="70"/>
    <w:p>
      <w:pPr>
        <w:spacing w:after="0"/>
        <w:ind w:left="0"/>
        <w:jc w:val="both"/>
      </w:pPr>
      <w:r>
        <w:rPr>
          <w:rFonts w:ascii="Times New Roman"/>
          <w:b w:val="false"/>
          <w:i w:val="false"/>
          <w:color w:val="000000"/>
          <w:sz w:val="28"/>
        </w:rPr>
        <w:t>
      Стратегиялық жоспарлау және</w:t>
      </w:r>
    </w:p>
    <w:bookmarkEnd w:id="70"/>
    <w:bookmarkStart w:name="z89" w:id="71"/>
    <w:p>
      <w:pPr>
        <w:spacing w:after="0"/>
        <w:ind w:left="0"/>
        <w:jc w:val="both"/>
      </w:pPr>
      <w:r>
        <w:rPr>
          <w:rFonts w:ascii="Times New Roman"/>
          <w:b w:val="false"/>
          <w:i w:val="false"/>
          <w:color w:val="000000"/>
          <w:sz w:val="28"/>
        </w:rPr>
        <w:t>
      реформалар агенттігі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162 Бұйрыққа</w:t>
            </w:r>
            <w:r>
              <w:br/>
            </w:r>
            <w:r>
              <w:rPr>
                <w:rFonts w:ascii="Times New Roman"/>
                <w:b w:val="false"/>
                <w:i w:val="false"/>
                <w:color w:val="000000"/>
                <w:sz w:val="20"/>
              </w:rPr>
              <w:t>қосымша</w:t>
            </w:r>
            <w:r>
              <w:br/>
            </w: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1" w:id="72"/>
    <w:p>
      <w:pPr>
        <w:spacing w:after="0"/>
        <w:ind w:left="0"/>
        <w:jc w:val="both"/>
      </w:pPr>
      <w:r>
        <w:rPr>
          <w:rFonts w:ascii="Times New Roman"/>
          <w:b w:val="false"/>
          <w:i w:val="false"/>
          <w:color w:val="000000"/>
          <w:sz w:val="28"/>
        </w:rPr>
        <w:t>
      Ұсынылады: уәкілетті органға.</w:t>
      </w:r>
    </w:p>
    <w:bookmarkEnd w:id="72"/>
    <w:bookmarkStart w:name="z92" w:id="73"/>
    <w:p>
      <w:pPr>
        <w:spacing w:after="0"/>
        <w:ind w:left="0"/>
        <w:jc w:val="both"/>
      </w:pPr>
      <w:r>
        <w:rPr>
          <w:rFonts w:ascii="Times New Roman"/>
          <w:b w:val="false"/>
          <w:i w:val="false"/>
          <w:color w:val="000000"/>
          <w:sz w:val="28"/>
        </w:rPr>
        <w:t>
      Нысан әкімшілік деректерді жинауға арналған.</w:t>
      </w:r>
    </w:p>
    <w:bookmarkEnd w:id="73"/>
    <w:bookmarkStart w:name="z93" w:id="74"/>
    <w:p>
      <w:pPr>
        <w:spacing w:after="0"/>
        <w:ind w:left="0"/>
        <w:jc w:val="both"/>
      </w:pPr>
      <w:r>
        <w:rPr>
          <w:rFonts w:ascii="Times New Roman"/>
          <w:b w:val="false"/>
          <w:i w:val="false"/>
          <w:color w:val="000000"/>
          <w:sz w:val="28"/>
        </w:rPr>
        <w:t>
      Әкімшілік деректер нысаны www.economy.gov.kz интернет ресурсында орналастырылған</w:t>
      </w:r>
    </w:p>
    <w:bookmarkEnd w:id="74"/>
    <w:bookmarkStart w:name="z94" w:id="75"/>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w:t>
      </w:r>
    </w:p>
    <w:bookmarkEnd w:id="75"/>
    <w:bookmarkStart w:name="z95" w:id="76"/>
    <w:p>
      <w:pPr>
        <w:spacing w:after="0"/>
        <w:ind w:left="0"/>
        <w:jc w:val="both"/>
      </w:pPr>
      <w:r>
        <w:rPr>
          <w:rFonts w:ascii="Times New Roman"/>
          <w:b w:val="false"/>
          <w:i w:val="false"/>
          <w:color w:val="000000"/>
          <w:sz w:val="28"/>
        </w:rPr>
        <w:t>
      Есепті кезең: 20 _____ж. _____ бастап _____ қоса алғандағы кезең.</w:t>
      </w:r>
    </w:p>
    <w:bookmarkEnd w:id="76"/>
    <w:bookmarkStart w:name="z96" w:id="77"/>
    <w:p>
      <w:pPr>
        <w:spacing w:after="0"/>
        <w:ind w:left="0"/>
        <w:jc w:val="both"/>
      </w:pPr>
      <w:r>
        <w:rPr>
          <w:rFonts w:ascii="Times New Roman"/>
          <w:b w:val="false"/>
          <w:i w:val="false"/>
          <w:color w:val="000000"/>
          <w:sz w:val="28"/>
        </w:rPr>
        <w:t>
      Әкімшілік деректер нысанының индексі: ОГ-1.</w:t>
      </w:r>
    </w:p>
    <w:bookmarkEnd w:id="77"/>
    <w:bookmarkStart w:name="z97" w:id="78"/>
    <w:p>
      <w:pPr>
        <w:spacing w:after="0"/>
        <w:ind w:left="0"/>
        <w:jc w:val="both"/>
      </w:pPr>
      <w:r>
        <w:rPr>
          <w:rFonts w:ascii="Times New Roman"/>
          <w:b w:val="false"/>
          <w:i w:val="false"/>
          <w:color w:val="000000"/>
          <w:sz w:val="28"/>
        </w:rPr>
        <w:t>
      Мерзімділігі: ай сайын.</w:t>
      </w:r>
    </w:p>
    <w:bookmarkEnd w:id="78"/>
    <w:bookmarkStart w:name="z98" w:id="79"/>
    <w:p>
      <w:pPr>
        <w:spacing w:after="0"/>
        <w:ind w:left="0"/>
        <w:jc w:val="both"/>
      </w:pPr>
      <w:r>
        <w:rPr>
          <w:rFonts w:ascii="Times New Roman"/>
          <w:b w:val="false"/>
          <w:i w:val="false"/>
          <w:color w:val="000000"/>
          <w:sz w:val="28"/>
        </w:rPr>
        <w:t>
      Ақпарат ұсынатын адамдар тобы: "Даму" кәсіпкерлікті дамыту қоры" акционерлік қоғамы (бұдан әрі – қаржы агенттігі).</w:t>
      </w:r>
    </w:p>
    <w:bookmarkEnd w:id="79"/>
    <w:bookmarkStart w:name="z99" w:id="80"/>
    <w:p>
      <w:pPr>
        <w:spacing w:after="0"/>
        <w:ind w:left="0"/>
        <w:jc w:val="both"/>
      </w:pPr>
      <w:r>
        <w:rPr>
          <w:rFonts w:ascii="Times New Roman"/>
          <w:b w:val="false"/>
          <w:i w:val="false"/>
          <w:color w:val="000000"/>
          <w:sz w:val="28"/>
        </w:rPr>
        <w:t>
      Әкімшілік деректер нысанын ұсыну мерзімі: Ұлттық жобаның және Тетіктің қолданылу мерзімі ішінде ай сайын, есепті айдан кейінгі айдың 30 (отызы) күніне дейін, уәкілетті органға ұсынады.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Р/с</w:t>
            </w:r>
          </w:p>
          <w:bookmarkEnd w:id="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кепілдіктер бойынша орындаған міндеттемелерінің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2"/>
    <w:p>
      <w:pPr>
        <w:spacing w:after="0"/>
        <w:ind w:left="0"/>
        <w:jc w:val="both"/>
      </w:pPr>
      <w:r>
        <w:rPr>
          <w:rFonts w:ascii="Times New Roman"/>
          <w:b w:val="false"/>
          <w:i w:val="false"/>
          <w:color w:val="000000"/>
          <w:sz w:val="28"/>
        </w:rPr>
        <w:t>
      Лауазымды адам _________________________________________</w:t>
      </w:r>
    </w:p>
    <w:bookmarkEnd w:id="82"/>
    <w:bookmarkStart w:name="z102" w:id="83"/>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83"/>
    <w:bookmarkStart w:name="z103" w:id="84"/>
    <w:p>
      <w:pPr>
        <w:spacing w:after="0"/>
        <w:ind w:left="0"/>
        <w:jc w:val="both"/>
      </w:pPr>
      <w:r>
        <w:rPr>
          <w:rFonts w:ascii="Times New Roman"/>
          <w:b w:val="false"/>
          <w:i w:val="false"/>
          <w:color w:val="000000"/>
          <w:sz w:val="28"/>
        </w:rPr>
        <w:t>
      Жауапты жұмыскер _______________________________________</w:t>
      </w:r>
    </w:p>
    <w:bookmarkEnd w:id="84"/>
    <w:bookmarkStart w:name="z104" w:id="85"/>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шеңберінде</w:t>
            </w:r>
            <w:r>
              <w:br/>
            </w:r>
            <w:r>
              <w:rPr>
                <w:rFonts w:ascii="Times New Roman"/>
                <w:b w:val="false"/>
                <w:i w:val="false"/>
                <w:color w:val="000000"/>
                <w:sz w:val="20"/>
              </w:rPr>
              <w:t>және Тетіктің шеңберінде</w:t>
            </w:r>
            <w:r>
              <w:br/>
            </w:r>
            <w:r>
              <w:rPr>
                <w:rFonts w:ascii="Times New Roman"/>
                <w:b w:val="false"/>
                <w:i w:val="false"/>
                <w:color w:val="000000"/>
                <w:sz w:val="20"/>
              </w:rPr>
              <w:t>кепілдік беру туралы есеп"</w:t>
            </w:r>
            <w:r>
              <w:br/>
            </w:r>
            <w:r>
              <w:rPr>
                <w:rFonts w:ascii="Times New Roman"/>
                <w:b w:val="false"/>
                <w:i w:val="false"/>
                <w:color w:val="000000"/>
                <w:sz w:val="20"/>
              </w:rPr>
              <w:t>нысанына қосымша</w:t>
            </w:r>
          </w:p>
        </w:tc>
      </w:tr>
    </w:tbl>
    <w:bookmarkStart w:name="z106" w:id="86"/>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 әкімшілік деректерді жинауға арналған нысанды толтыру бойынша түсіндірме</w:t>
      </w:r>
    </w:p>
    <w:bookmarkEnd w:id="86"/>
    <w:bookmarkStart w:name="z107" w:id="87"/>
    <w:p>
      <w:pPr>
        <w:spacing w:after="0"/>
        <w:ind w:left="0"/>
        <w:jc w:val="both"/>
      </w:pPr>
      <w:r>
        <w:rPr>
          <w:rFonts w:ascii="Times New Roman"/>
          <w:b w:val="false"/>
          <w:i w:val="false"/>
          <w:color w:val="000000"/>
          <w:sz w:val="28"/>
        </w:rPr>
        <w:t>
      (Индексі – ОГ-1, мерзімділігі: ай сайын)</w:t>
      </w:r>
    </w:p>
    <w:bookmarkEnd w:id="87"/>
    <w:bookmarkStart w:name="z108" w:id="88"/>
    <w:p>
      <w:pPr>
        <w:spacing w:after="0"/>
        <w:ind w:left="0"/>
        <w:jc w:val="both"/>
      </w:pPr>
      <w:r>
        <w:rPr>
          <w:rFonts w:ascii="Times New Roman"/>
          <w:b w:val="false"/>
          <w:i w:val="false"/>
          <w:color w:val="000000"/>
          <w:sz w:val="28"/>
        </w:rPr>
        <w:t xml:space="preserve">
      1. Осы түсіндірме (бұдан әрі – Түсіндірме) "Ұлттық жобаның шеңберінде және Тетіктің шеңберінде кепілдік беру туралы есеп" әкімшілік деректерді жинауға арналған нысанды (бұдан әрі – Нысан) толтыру бойынша бірыңғай талаптарды айқындайды. </w:t>
      </w:r>
    </w:p>
    <w:bookmarkEnd w:id="88"/>
    <w:bookmarkStart w:name="z109" w:id="89"/>
    <w:p>
      <w:pPr>
        <w:spacing w:after="0"/>
        <w:ind w:left="0"/>
        <w:jc w:val="both"/>
      </w:pPr>
      <w:r>
        <w:rPr>
          <w:rFonts w:ascii="Times New Roman"/>
          <w:b w:val="false"/>
          <w:i w:val="false"/>
          <w:color w:val="000000"/>
          <w:sz w:val="28"/>
        </w:rPr>
        <w:t xml:space="preserve">
      2. Нысан "2021-2025 жылдарға арналған кәсіпкерлікті дамыту жөніндегі ұлттық жобаны бекіту туралы"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сәйкес әзірленді.</w:t>
      </w:r>
    </w:p>
    <w:bookmarkEnd w:id="89"/>
    <w:bookmarkStart w:name="z110" w:id="90"/>
    <w:p>
      <w:pPr>
        <w:spacing w:after="0"/>
        <w:ind w:left="0"/>
        <w:jc w:val="both"/>
      </w:pPr>
      <w:r>
        <w:rPr>
          <w:rFonts w:ascii="Times New Roman"/>
          <w:b w:val="false"/>
          <w:i w:val="false"/>
          <w:color w:val="000000"/>
          <w:sz w:val="28"/>
        </w:rPr>
        <w:t>
      3. Нысанды қаржы агенттігі ай сайын жасайды. Нысандағы деректер, егер өзгеше көрсетілмесе, теңгемен толтырылады.</w:t>
      </w:r>
    </w:p>
    <w:bookmarkEnd w:id="90"/>
    <w:bookmarkStart w:name="z111" w:id="91"/>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91"/>
    <w:bookmarkStart w:name="z112" w:id="92"/>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үзілмейді.</w:t>
      </w:r>
    </w:p>
    <w:bookmarkEnd w:id="92"/>
    <w:bookmarkStart w:name="z113" w:id="93"/>
    <w:p>
      <w:pPr>
        <w:spacing w:after="0"/>
        <w:ind w:left="0"/>
        <w:jc w:val="both"/>
      </w:pPr>
      <w:r>
        <w:rPr>
          <w:rFonts w:ascii="Times New Roman"/>
          <w:b w:val="false"/>
          <w:i w:val="false"/>
          <w:color w:val="000000"/>
          <w:sz w:val="28"/>
        </w:rPr>
        <w:t>
      6. "Облыс атауы" деген нысанның 2-бағанында кәсіпкерді тіркеу/қаржыландыру орнына сәйкес келетін облыс немесе республикалық маңызы бар қала немесе астана көрсетіледі.</w:t>
      </w:r>
    </w:p>
    <w:bookmarkEnd w:id="93"/>
    <w:bookmarkStart w:name="z114" w:id="94"/>
    <w:p>
      <w:pPr>
        <w:spacing w:after="0"/>
        <w:ind w:left="0"/>
        <w:jc w:val="both"/>
      </w:pPr>
      <w:r>
        <w:rPr>
          <w:rFonts w:ascii="Times New Roman"/>
          <w:b w:val="false"/>
          <w:i w:val="false"/>
          <w:color w:val="000000"/>
          <w:sz w:val="28"/>
        </w:rPr>
        <w:t>
      7. "Банктік қарыз шарты бойынша кредит сомасы" деген нысанның 3-бағанында кредит желісін ашу туралы келісім/банктік қарыз шарты шеңберінде облыс бойынша берілген кредиттің жалпы сомасы теңгемен көрсетіледі.</w:t>
      </w:r>
    </w:p>
    <w:bookmarkEnd w:id="94"/>
    <w:bookmarkStart w:name="z115" w:id="95"/>
    <w:p>
      <w:pPr>
        <w:spacing w:after="0"/>
        <w:ind w:left="0"/>
        <w:jc w:val="both"/>
      </w:pPr>
      <w:r>
        <w:rPr>
          <w:rFonts w:ascii="Times New Roman"/>
          <w:b w:val="false"/>
          <w:i w:val="false"/>
          <w:color w:val="000000"/>
          <w:sz w:val="28"/>
        </w:rPr>
        <w:t>
      8. "Қаржы агенттігі кепілдігінің сомасы" деген нысанның 4-бағанында кредиттік желіні ашу туралы келісім/банктік қарыз шарты шеңберінде берілген кепілдіктің жалпы сомасы теңгемен көрсетіледі.</w:t>
      </w:r>
    </w:p>
    <w:bookmarkEnd w:id="95"/>
    <w:bookmarkStart w:name="z116" w:id="96"/>
    <w:p>
      <w:pPr>
        <w:spacing w:after="0"/>
        <w:ind w:left="0"/>
        <w:jc w:val="both"/>
      </w:pPr>
      <w:r>
        <w:rPr>
          <w:rFonts w:ascii="Times New Roman"/>
          <w:b w:val="false"/>
          <w:i w:val="false"/>
          <w:color w:val="000000"/>
          <w:sz w:val="28"/>
        </w:rPr>
        <w:t>
      9. "Қаржы агенттігінің кепілдіктер бойынша орындаған міндеттемелерінің сомасы" деген нысанның 5-бағанында облыс бойынша қаржы агенттігінің орындаған талаптарының жалпы сомасы теңгемен көрсетіледі.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