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0cf6" w14:textId="a060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медициналық-генетикалық көмек көрсетуді ұйымдастыру cтандартын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14 қыркүйектегі № 149 бұйрығы. Қазақстан Республикасының Әділет министрлігінде 2023 жылғы 18 қыркүйекте № 33421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медициналық-генетикалық көмек көрсетуді ұйымдастыру cтандарты бекітілсін.</w:t>
      </w:r>
    </w:p>
    <w:bookmarkEnd w:id="1"/>
    <w:bookmarkStart w:name="z3" w:id="2"/>
    <w:p>
      <w:pPr>
        <w:spacing w:after="0"/>
        <w:ind w:left="0"/>
        <w:jc w:val="both"/>
      </w:pPr>
      <w:r>
        <w:rPr>
          <w:rFonts w:ascii="Times New Roman"/>
          <w:b w:val="false"/>
          <w:i w:val="false"/>
          <w:color w:val="000000"/>
          <w:sz w:val="28"/>
        </w:rPr>
        <w:t>
      2. Ана мен бала денсаулығын сақтау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Денсаулық сақтау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14 қыркүйектегі</w:t>
            </w:r>
            <w:r>
              <w:br/>
            </w:r>
            <w:r>
              <w:rPr>
                <w:rFonts w:ascii="Times New Roman"/>
                <w:b w:val="false"/>
                <w:i w:val="false"/>
                <w:color w:val="000000"/>
                <w:sz w:val="20"/>
              </w:rPr>
              <w:t>№ 149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Республикасында медициналық-генетикалық көмек көрсетуді ұйымдастыру cтандарты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 медициналық-генетикалық көмек көрсетуді ұйымдастыру </w:t>
      </w:r>
      <w:r>
        <w:rPr>
          <w:rFonts w:ascii="Times New Roman"/>
          <w:b w:val="false"/>
          <w:i w:val="false"/>
          <w:color w:val="000000"/>
          <w:sz w:val="28"/>
        </w:rPr>
        <w:t>cтандарты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медициналық-генетикалық көмекті (бұдан әрі – МГК) ұйымдастыруға қойылатын жалпы қағидаттарды және талаптарды белгілейді.</w:t>
      </w:r>
    </w:p>
    <w:bookmarkEnd w:id="10"/>
    <w:bookmarkStart w:name="z13" w:id="11"/>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1"/>
    <w:bookmarkStart w:name="z14" w:id="12"/>
    <w:p>
      <w:pPr>
        <w:spacing w:after="0"/>
        <w:ind w:left="0"/>
        <w:jc w:val="both"/>
      </w:pPr>
      <w:r>
        <w:rPr>
          <w:rFonts w:ascii="Times New Roman"/>
          <w:b w:val="false"/>
          <w:i w:val="false"/>
          <w:color w:val="000000"/>
          <w:sz w:val="28"/>
        </w:rPr>
        <w:t>
      1) адам хромосомаларының цитогеномдық номенклатурасының халықаралық жүйесі (ISCN 2020) – кариотиптерді, хромосомалық ауытқуларды, in situ будандастыруды сипаттауға арналған номенклатураны анықтайды. ISCN хромосомалар мен хромосомалық ауытқуларды сипаттау кезінде қолдануға болатын ережелер жиынтығынан басқа таңбалар мен қысқартылған терминдердің тізімін ұсынады, мысалы, хромосоманың қысқа қолы үшін p, ұзақ уақыт бойы q хромосома иықтары, центромера үшін cen, жою үшін del, in situ будандастыру үшін ish және күшейту үшін плюс (+) белгісі;</w:t>
      </w:r>
    </w:p>
    <w:bookmarkEnd w:id="12"/>
    <w:bookmarkStart w:name="z15" w:id="13"/>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3) бірінші триместрдің құрамдастырылған тесті – хромосомалық патологияның ультрадыбыстық маркерлерін өлшеуге негізделген ұрықтың хромосомалық патологиясының жекелеген генетикалық қаупін есептеу және бірінші триместрдің аналық қан сарысу маркерлерін (бұдан әрі – АҚСМ) айқындау;</w:t>
      </w:r>
    </w:p>
    <w:bookmarkEnd w:id="14"/>
    <w:bookmarkStart w:name="z17" w:id="15"/>
    <w:p>
      <w:pPr>
        <w:spacing w:after="0"/>
        <w:ind w:left="0"/>
        <w:jc w:val="both"/>
      </w:pPr>
      <w:r>
        <w:rPr>
          <w:rFonts w:ascii="Times New Roman"/>
          <w:b w:val="false"/>
          <w:i w:val="false"/>
          <w:color w:val="000000"/>
          <w:sz w:val="28"/>
        </w:rPr>
        <w:t>
      4) генетикалық карта – пациент, оның туыстары туралы мәліметтер, шежіре сызбасының бейнесі, фенотипі, зерттеу әдістері, ауру болған кезде қауіпті бағалау көрсетілген медициналық құжат;</w:t>
      </w:r>
    </w:p>
    <w:bookmarkEnd w:id="15"/>
    <w:bookmarkStart w:name="z18" w:id="1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6) инвазивті пренаталдық диагностика (бұдан әрі – ИПД) – цитогенетикалық, молекулалық-цитогенетикалық немесе молекулалық-генетикалық талдау үшін ұрық тектес материалды алу арқылы жатырішілік тесу арқылы жүзеге асырылатын ұрықтың хромосомалық және моногендік патологиясын диагностикалау әдістері;</w:t>
      </w:r>
    </w:p>
    <w:bookmarkEnd w:id="17"/>
    <w:bookmarkStart w:name="z20" w:id="18"/>
    <w:p>
      <w:pPr>
        <w:spacing w:after="0"/>
        <w:ind w:left="0"/>
        <w:jc w:val="both"/>
      </w:pPr>
      <w:r>
        <w:rPr>
          <w:rFonts w:ascii="Times New Roman"/>
          <w:b w:val="false"/>
          <w:i w:val="false"/>
          <w:color w:val="000000"/>
          <w:sz w:val="28"/>
        </w:rPr>
        <w:t>
      7) медициналық-генетикалық консультация (бұдан әрі – МГК) – диагнозды нақтылау, болжамды және одан әрі тактиканы анықтау үшін "Медициналық генетика" мамандығы бойынша дәрігерлер жүргізетін, халыққа медициналық қызмет көрсету кешені;</w:t>
      </w:r>
    </w:p>
    <w:bookmarkEnd w:id="18"/>
    <w:bookmarkStart w:name="z21" w:id="19"/>
    <w:p>
      <w:pPr>
        <w:spacing w:after="0"/>
        <w:ind w:left="0"/>
        <w:jc w:val="both"/>
      </w:pPr>
      <w:r>
        <w:rPr>
          <w:rFonts w:ascii="Times New Roman"/>
          <w:b w:val="false"/>
          <w:i w:val="false"/>
          <w:color w:val="000000"/>
          <w:sz w:val="28"/>
        </w:rPr>
        <w:t>
      8) медициналық-генетикалық көмек (бұдан әрі – МГК) – отбасында генетикалық аурудың пайда болуы немесе пайда болу қаупіне қатысты проблемаларды шешумен байланысты халыққа мамандандырылған медициналық көмек көрсету жөніндегі іс-шаралар кешені;</w:t>
      </w:r>
    </w:p>
    <w:bookmarkEnd w:id="19"/>
    <w:bookmarkStart w:name="z22" w:id="20"/>
    <w:p>
      <w:pPr>
        <w:spacing w:after="0"/>
        <w:ind w:left="0"/>
        <w:jc w:val="both"/>
      </w:pPr>
      <w:r>
        <w:rPr>
          <w:rFonts w:ascii="Times New Roman"/>
          <w:b w:val="false"/>
          <w:i w:val="false"/>
          <w:color w:val="000000"/>
          <w:sz w:val="28"/>
        </w:rPr>
        <w:t>
      9) пренаталдық диагностика (бұдан әрі – ПД) – жатырішілік ақауын ерте анықтау, түзетуге келмейтін туа біткен және тұқым қуалайтын ауруларды алдын алу;</w:t>
      </w:r>
    </w:p>
    <w:bookmarkEnd w:id="20"/>
    <w:bookmarkStart w:name="z23" w:id="21"/>
    <w:p>
      <w:pPr>
        <w:spacing w:after="0"/>
        <w:ind w:left="0"/>
        <w:jc w:val="both"/>
      </w:pPr>
      <w:r>
        <w:rPr>
          <w:rFonts w:ascii="Times New Roman"/>
          <w:b w:val="false"/>
          <w:i w:val="false"/>
          <w:color w:val="000000"/>
          <w:sz w:val="28"/>
        </w:rPr>
        <w:t>
      10) пренаталдық скрининг – жатырішілік ұрықтың кейіннен генетикалық диагнозы нақтыланған, хромосомалық патологиясы мен дамуының туа біткен кемістігі (бұдан әрі – ДТК) бойынша қауіп топтарын анықтау мақсатында жүкті әйелдерді жаппай кешенді зерттеп-қарау;</w:t>
      </w:r>
    </w:p>
    <w:bookmarkEnd w:id="21"/>
    <w:bookmarkStart w:name="z24" w:id="22"/>
    <w:p>
      <w:pPr>
        <w:spacing w:after="0"/>
        <w:ind w:left="0"/>
        <w:jc w:val="both"/>
      </w:pPr>
      <w:r>
        <w:rPr>
          <w:rFonts w:ascii="Times New Roman"/>
          <w:b w:val="false"/>
          <w:i w:val="false"/>
          <w:color w:val="000000"/>
          <w:sz w:val="28"/>
        </w:rPr>
        <w:t>
      11) сапаны сыртқы бағалау (бұдан әрі – ССБ) – медициналық зертхананың салыстыру сынақтарына қатысу арқылы сыртқы ұйымдарды тарта отырып, зертхана жұмысын беретін нәтижелердің дұрыстығын ерікті түрде сыртқы бағалау жөніндегі іс-шаралар кешені;</w:t>
      </w:r>
    </w:p>
    <w:bookmarkEnd w:id="22"/>
    <w:bookmarkStart w:name="z25" w:id="23"/>
    <w:p>
      <w:pPr>
        <w:spacing w:after="0"/>
        <w:ind w:left="0"/>
        <w:jc w:val="both"/>
      </w:pPr>
      <w:r>
        <w:rPr>
          <w:rFonts w:ascii="Times New Roman"/>
          <w:b w:val="false"/>
          <w:i w:val="false"/>
          <w:color w:val="000000"/>
          <w:sz w:val="28"/>
        </w:rPr>
        <w:t>
      12)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bookmarkEnd w:id="23"/>
    <w:bookmarkStart w:name="z26" w:id="24"/>
    <w:p>
      <w:pPr>
        <w:spacing w:after="0"/>
        <w:ind w:left="0"/>
        <w:jc w:val="both"/>
      </w:pPr>
      <w:r>
        <w:rPr>
          <w:rFonts w:ascii="Times New Roman"/>
          <w:b w:val="false"/>
          <w:i w:val="false"/>
          <w:color w:val="000000"/>
          <w:sz w:val="28"/>
        </w:rPr>
        <w:t>
      13) туа біткен даму кемістігі (бұдан әрі – ТДК) – жатырішілік даму кезінде анықталатын және туғанға дейін, босану кезінде немесе өмірдің кейінгі кезеңдерінде анықталуы мүмкін құрылымдық немесе функционалдық ауытқулар;</w:t>
      </w:r>
    </w:p>
    <w:bookmarkEnd w:id="24"/>
    <w:bookmarkStart w:name="z27" w:id="25"/>
    <w:p>
      <w:pPr>
        <w:spacing w:after="0"/>
        <w:ind w:left="0"/>
        <w:jc w:val="both"/>
      </w:pPr>
      <w:r>
        <w:rPr>
          <w:rFonts w:ascii="Times New Roman"/>
          <w:b w:val="false"/>
          <w:i w:val="false"/>
          <w:color w:val="000000"/>
          <w:sz w:val="28"/>
        </w:rPr>
        <w:t>
      14) туа біткен гипотиреоз (ТГ) – қалқанша безінің туа біткен ауруы, ол қалқанша безінің гормондарын бөле алмауымен немесе олардың жеткіліксіз мөлшерімен сипатталады;</w:t>
      </w:r>
    </w:p>
    <w:bookmarkEnd w:id="25"/>
    <w:bookmarkStart w:name="z28" w:id="26"/>
    <w:p>
      <w:pPr>
        <w:spacing w:after="0"/>
        <w:ind w:left="0"/>
        <w:jc w:val="both"/>
      </w:pPr>
      <w:r>
        <w:rPr>
          <w:rFonts w:ascii="Times New Roman"/>
          <w:b w:val="false"/>
          <w:i w:val="false"/>
          <w:color w:val="000000"/>
          <w:sz w:val="28"/>
        </w:rPr>
        <w:t>
      15) фенилкетонурия (ФКУ) – фенилаланин метаболизмінің бұзылуымен байланысты туа біткен, генетикалық анықталған патология;</w:t>
      </w:r>
    </w:p>
    <w:bookmarkEnd w:id="26"/>
    <w:bookmarkStart w:name="z29" w:id="27"/>
    <w:p>
      <w:pPr>
        <w:spacing w:after="0"/>
        <w:ind w:left="0"/>
        <w:jc w:val="both"/>
      </w:pPr>
      <w:r>
        <w:rPr>
          <w:rFonts w:ascii="Times New Roman"/>
          <w:b w:val="false"/>
          <w:i w:val="false"/>
          <w:color w:val="000000"/>
          <w:sz w:val="28"/>
        </w:rPr>
        <w:t>
      16) флуоресцентті in situ будандастыру (FISH) – флуоресцентті зондтарды пайдаланатын молекулалық-цитогенетикалық әдіс;</w:t>
      </w:r>
    </w:p>
    <w:bookmarkEnd w:id="27"/>
    <w:bookmarkStart w:name="z30" w:id="28"/>
    <w:p>
      <w:pPr>
        <w:spacing w:after="0"/>
        <w:ind w:left="0"/>
        <w:jc w:val="both"/>
      </w:pPr>
      <w:r>
        <w:rPr>
          <w:rFonts w:ascii="Times New Roman"/>
          <w:b w:val="false"/>
          <w:i w:val="false"/>
          <w:color w:val="000000"/>
          <w:sz w:val="28"/>
        </w:rPr>
        <w:t>
      17) халықаралық ұрық медицинасы қоғамы – (FMF – Fetal Medicine Foundation (FMF) (ҰМҚ – Ұрықтық медициналық қор) – ұрық медицинасы саласындағы мамандарды зерттеу және оқыту арқылы жүкті әйелдер мен ұрықтардың денсаулығын жақсарту болып табылатын, медицина қызметкерлеріне арналған аккредиттелген білім беру бағдарламасы бар халықаралық қайырымдылық ұйым;</w:t>
      </w:r>
    </w:p>
    <w:bookmarkEnd w:id="28"/>
    <w:bookmarkStart w:name="z31" w:id="29"/>
    <w:p>
      <w:pPr>
        <w:spacing w:after="0"/>
        <w:ind w:left="0"/>
        <w:jc w:val="both"/>
      </w:pPr>
      <w:r>
        <w:rPr>
          <w:rFonts w:ascii="Times New Roman"/>
          <w:b w:val="false"/>
          <w:i w:val="false"/>
          <w:color w:val="000000"/>
          <w:sz w:val="28"/>
        </w:rPr>
        <w:t>
      18) хромосомалық аномалия (бұдан әрі – ХА) – хромосомалардың құрылымы мен санының өзгеруі;</w:t>
      </w:r>
    </w:p>
    <w:bookmarkEnd w:id="29"/>
    <w:bookmarkStart w:name="z32" w:id="30"/>
    <w:p>
      <w:pPr>
        <w:spacing w:after="0"/>
        <w:ind w:left="0"/>
        <w:jc w:val="both"/>
      </w:pPr>
      <w:r>
        <w:rPr>
          <w:rFonts w:ascii="Times New Roman"/>
          <w:b w:val="false"/>
          <w:i w:val="false"/>
          <w:color w:val="000000"/>
          <w:sz w:val="28"/>
        </w:rPr>
        <w:t>
      19) экстракорпоральды ұрықтандыру орталықтары (бұдан әрі – ЭКҰ) – жұмыртқаны жасанды ұрықтандыруды жүргізетін медициналық ұйымдар.</w:t>
      </w:r>
    </w:p>
    <w:bookmarkEnd w:id="30"/>
    <w:bookmarkStart w:name="z33" w:id="31"/>
    <w:p>
      <w:pPr>
        <w:spacing w:after="0"/>
        <w:ind w:left="0"/>
        <w:jc w:val="left"/>
      </w:pPr>
      <w:r>
        <w:rPr>
          <w:rFonts w:ascii="Times New Roman"/>
          <w:b/>
          <w:i w:val="false"/>
          <w:color w:val="000000"/>
        </w:rPr>
        <w:t xml:space="preserve"> 2-тарау. Медициналық-генетикалық көмек көрсететін медициналық ұйымдардың құрылымы</w:t>
      </w:r>
    </w:p>
    <w:bookmarkEnd w:id="31"/>
    <w:bookmarkStart w:name="z34" w:id="32"/>
    <w:p>
      <w:pPr>
        <w:spacing w:after="0"/>
        <w:ind w:left="0"/>
        <w:jc w:val="both"/>
      </w:pPr>
      <w:r>
        <w:rPr>
          <w:rFonts w:ascii="Times New Roman"/>
          <w:b w:val="false"/>
          <w:i w:val="false"/>
          <w:color w:val="000000"/>
          <w:sz w:val="28"/>
        </w:rPr>
        <w:t xml:space="preserve">
      3. МГК көрсететін ұйымдарға Қазақстан Республикасы Денсаулық сақтау министрінің 2021 жылғы 26 тамыздағы № ҚР ДСМ-92 "Қазақстан Республикасында акушерлік-гинекологиялық көмек көрсетуді ұйымдастыру стандартын бекіту туралы" (нормативтік құқықтық актілерді мемлекеттік тіркеу тізілімінде № 24131 болып тіркелген) (бұдан әрі − ҚР Денсаулық сақтау министрінің 2021 жылғы 26 тамыздағы № ҚР ДСМ − 92 бұйрығы) </w:t>
      </w:r>
      <w:r>
        <w:rPr>
          <w:rFonts w:ascii="Times New Roman"/>
          <w:b w:val="false"/>
          <w:i w:val="false"/>
          <w:color w:val="000000"/>
          <w:sz w:val="28"/>
        </w:rPr>
        <w:t>бұйрығына</w:t>
      </w:r>
      <w:r>
        <w:rPr>
          <w:rFonts w:ascii="Times New Roman"/>
          <w:b w:val="false"/>
          <w:i w:val="false"/>
          <w:color w:val="000000"/>
          <w:sz w:val="28"/>
        </w:rPr>
        <w:t xml:space="preserve"> сәйкес, тұқым қуалайтын және туа біткен патологиямен ауырлатылған отбасыларға медициналық-генетикалық көмектің кепілдендірілген түрлерін қамтамасыз ету үшін: медициналық-генетикалық кеңес беру, пренаталдық диагностика, жаңа туған нәрестелерді түзетілетін тұқым қуалайтын ауруларға скрининг, ұрықты қорғаудың өңірлік орталығы деңгейінде құрылатын медициналық-генетикалық консультациялар жатады.</w:t>
      </w:r>
    </w:p>
    <w:bookmarkEnd w:id="32"/>
    <w:bookmarkStart w:name="z35" w:id="33"/>
    <w:p>
      <w:pPr>
        <w:spacing w:after="0"/>
        <w:ind w:left="0"/>
        <w:jc w:val="both"/>
      </w:pPr>
      <w:r>
        <w:rPr>
          <w:rFonts w:ascii="Times New Roman"/>
          <w:b w:val="false"/>
          <w:i w:val="false"/>
          <w:color w:val="000000"/>
          <w:sz w:val="28"/>
        </w:rPr>
        <w:t xml:space="preserve">
      4. Қазақстан Республикасындағы МГК қызметі Қазақстан Республикасы Үкіметінің 2019 жылғы 20 маусымдағы № 421 "Міндетті медициналық көмек жүйесіндегі медициналық көмектің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ҚРҮҚ) сәйкес міндетті әлеуметтік медициналық сақтандыру (бұдан әрі – МӘМС) шеңберінде жүргізіледі.</w:t>
      </w:r>
    </w:p>
    <w:bookmarkEnd w:id="33"/>
    <w:bookmarkStart w:name="z36" w:id="34"/>
    <w:p>
      <w:pPr>
        <w:spacing w:after="0"/>
        <w:ind w:left="0"/>
        <w:jc w:val="both"/>
      </w:pPr>
      <w:r>
        <w:rPr>
          <w:rFonts w:ascii="Times New Roman"/>
          <w:b w:val="false"/>
          <w:i w:val="false"/>
          <w:color w:val="000000"/>
          <w:sz w:val="28"/>
        </w:rPr>
        <w:t>
      5. МГК құрылымы:</w:t>
      </w:r>
    </w:p>
    <w:bookmarkEnd w:id="34"/>
    <w:bookmarkStart w:name="z37" w:id="35"/>
    <w:p>
      <w:pPr>
        <w:spacing w:after="0"/>
        <w:ind w:left="0"/>
        <w:jc w:val="both"/>
      </w:pPr>
      <w:r>
        <w:rPr>
          <w:rFonts w:ascii="Times New Roman"/>
          <w:b w:val="false"/>
          <w:i w:val="false"/>
          <w:color w:val="000000"/>
          <w:sz w:val="28"/>
        </w:rPr>
        <w:t>
      1) тұқым қуалайтын-асқынған анамнезі бар отбасыларда ұрпақтардың болжамын бағалау бойынша жұмыс жүргізілетін консультациялық бөлім, тұқым қуалайтын аурудың диагнозын нақтылау, қолжетімді түрде консультация алуға медициналық-генетикалық болжамды түсіндіру; ұрықтың хромосомалық аурулардың жиі кездесетін түрлерімен зақымдану қаупі жоғары топтағы жүкті әйелдерден инвазивті әдіспен биопсиялық материал алу;</w:t>
      </w:r>
    </w:p>
    <w:bookmarkEnd w:id="35"/>
    <w:bookmarkStart w:name="z38" w:id="36"/>
    <w:p>
      <w:pPr>
        <w:spacing w:after="0"/>
        <w:ind w:left="0"/>
        <w:jc w:val="both"/>
      </w:pPr>
      <w:r>
        <w:rPr>
          <w:rFonts w:ascii="Times New Roman"/>
          <w:b w:val="false"/>
          <w:i w:val="false"/>
          <w:color w:val="000000"/>
          <w:sz w:val="28"/>
        </w:rPr>
        <w:t>
      2) хромосомалық патологияға күдікті отбасылар мен пациенттерге зерттеулер жүргізетін цитогенетикалық зертхана, цитогенетикалық диагнозды верификациялау;</w:t>
      </w:r>
    </w:p>
    <w:bookmarkEnd w:id="36"/>
    <w:bookmarkStart w:name="z39" w:id="37"/>
    <w:p>
      <w:pPr>
        <w:spacing w:after="0"/>
        <w:ind w:left="0"/>
        <w:jc w:val="both"/>
      </w:pPr>
      <w:r>
        <w:rPr>
          <w:rFonts w:ascii="Times New Roman"/>
          <w:b w:val="false"/>
          <w:i w:val="false"/>
          <w:color w:val="000000"/>
          <w:sz w:val="28"/>
        </w:rPr>
        <w:t>
      3) Даун, Эдвардс, Патау синдромдарының сарысулық қауіп факторларына жүкті әйелдерді зерттеу скринингі жүргізілетін пренаталдық және неонаталдық скрининг зертханасы; ФКУ және ТГ-ға жаппай скрининг жүргізу, болжамды анықталған балаларда диагнозды растау, пациенттерді емдеуге биохимиялық бақылауды қамтиды.</w:t>
      </w:r>
    </w:p>
    <w:bookmarkEnd w:id="37"/>
    <w:bookmarkStart w:name="z40" w:id="38"/>
    <w:p>
      <w:pPr>
        <w:spacing w:after="0"/>
        <w:ind w:left="0"/>
        <w:jc w:val="left"/>
      </w:pPr>
      <w:r>
        <w:rPr>
          <w:rFonts w:ascii="Times New Roman"/>
          <w:b/>
          <w:i w:val="false"/>
          <w:color w:val="000000"/>
        </w:rPr>
        <w:t xml:space="preserve"> 3-тарау. Медициналық-генетикалық көмек көрсететін медициналық ұйымдар қызметінің негізгі міндеттері мен бағыттары</w:t>
      </w:r>
    </w:p>
    <w:bookmarkEnd w:id="38"/>
    <w:bookmarkStart w:name="z41" w:id="39"/>
    <w:p>
      <w:pPr>
        <w:spacing w:after="0"/>
        <w:ind w:left="0"/>
        <w:jc w:val="both"/>
      </w:pPr>
      <w:r>
        <w:rPr>
          <w:rFonts w:ascii="Times New Roman"/>
          <w:b w:val="false"/>
          <w:i w:val="false"/>
          <w:color w:val="000000"/>
          <w:sz w:val="28"/>
        </w:rPr>
        <w:t>
      6. Халыққа МГК көрсететін медициналық ұйымдардың (бұдан әрі – МҰ) негізгі міндеттері:</w:t>
      </w:r>
    </w:p>
    <w:bookmarkEnd w:id="39"/>
    <w:bookmarkStart w:name="z42" w:id="40"/>
    <w:p>
      <w:pPr>
        <w:spacing w:after="0"/>
        <w:ind w:left="0"/>
        <w:jc w:val="both"/>
      </w:pPr>
      <w:r>
        <w:rPr>
          <w:rFonts w:ascii="Times New Roman"/>
          <w:b w:val="false"/>
          <w:i w:val="false"/>
          <w:color w:val="000000"/>
          <w:sz w:val="28"/>
        </w:rPr>
        <w:t>
      1) Медициналық-санитариялық алғашқы көмек көрсететін (бұдан әрі – МСАК) МҰ облыстардың, республикалық маңызы бар қалалардың және астананың жергілікті өкілді және атқарушы органдарымен, кәсіпорындармен (жұмыс берушілермен) және өзге де үкіметтік емес және коммерциялық емес ұйымдармен бірлесіп хромосомалық және тұқым қуалайтын патологиясы бар балалардың туылуының ерте профилактикасы жөніндегі іс-шараларға қатысу;</w:t>
      </w:r>
    </w:p>
    <w:bookmarkEnd w:id="40"/>
    <w:bookmarkStart w:name="z43" w:id="41"/>
    <w:p>
      <w:pPr>
        <w:spacing w:after="0"/>
        <w:ind w:left="0"/>
        <w:jc w:val="both"/>
      </w:pPr>
      <w:r>
        <w:rPr>
          <w:rFonts w:ascii="Times New Roman"/>
          <w:b w:val="false"/>
          <w:i w:val="false"/>
          <w:color w:val="000000"/>
          <w:sz w:val="28"/>
        </w:rPr>
        <w:t>
      2) диагностиканың қазіргі заманғы әдістерін қолдана отырып, ТДК және тұқым қуалайтын патологияны ерте диагностикалау;</w:t>
      </w:r>
    </w:p>
    <w:bookmarkEnd w:id="41"/>
    <w:bookmarkStart w:name="z44" w:id="42"/>
    <w:p>
      <w:pPr>
        <w:spacing w:after="0"/>
        <w:ind w:left="0"/>
        <w:jc w:val="both"/>
      </w:pPr>
      <w:r>
        <w:rPr>
          <w:rFonts w:ascii="Times New Roman"/>
          <w:b w:val="false"/>
          <w:i w:val="false"/>
          <w:color w:val="000000"/>
          <w:sz w:val="28"/>
        </w:rPr>
        <w:t>
      3) отбасыларға отбасын жоспарлау бойынша қызметтер көрсету;</w:t>
      </w:r>
    </w:p>
    <w:bookmarkEnd w:id="42"/>
    <w:bookmarkStart w:name="z45" w:id="43"/>
    <w:p>
      <w:pPr>
        <w:spacing w:after="0"/>
        <w:ind w:left="0"/>
        <w:jc w:val="both"/>
      </w:pPr>
      <w:r>
        <w:rPr>
          <w:rFonts w:ascii="Times New Roman"/>
          <w:b w:val="false"/>
          <w:i w:val="false"/>
          <w:color w:val="000000"/>
          <w:sz w:val="28"/>
        </w:rPr>
        <w:t>
      4) тұқым қуалайтын ауру диагнозын нақтылау;</w:t>
      </w:r>
    </w:p>
    <w:bookmarkEnd w:id="43"/>
    <w:bookmarkStart w:name="z46" w:id="44"/>
    <w:p>
      <w:pPr>
        <w:spacing w:after="0"/>
        <w:ind w:left="0"/>
        <w:jc w:val="both"/>
      </w:pPr>
      <w:r>
        <w:rPr>
          <w:rFonts w:ascii="Times New Roman"/>
          <w:b w:val="false"/>
          <w:i w:val="false"/>
          <w:color w:val="000000"/>
          <w:sz w:val="28"/>
        </w:rPr>
        <w:t>
      5) отбасында аурудың қайталану қаупін есептеу;</w:t>
      </w:r>
    </w:p>
    <w:bookmarkEnd w:id="44"/>
    <w:bookmarkStart w:name="z47" w:id="45"/>
    <w:p>
      <w:pPr>
        <w:spacing w:after="0"/>
        <w:ind w:left="0"/>
        <w:jc w:val="both"/>
      </w:pPr>
      <w:r>
        <w:rPr>
          <w:rFonts w:ascii="Times New Roman"/>
          <w:b w:val="false"/>
          <w:i w:val="false"/>
          <w:color w:val="000000"/>
          <w:sz w:val="28"/>
        </w:rPr>
        <w:t>
      6) халықаралық стандарттардың (FMF) ұсынымдарына сәйкес жүкті әйелдерге пренаталдық биохимиялық скрининг жүргізу;</w:t>
      </w:r>
    </w:p>
    <w:bookmarkEnd w:id="45"/>
    <w:bookmarkStart w:name="z48" w:id="46"/>
    <w:p>
      <w:pPr>
        <w:spacing w:after="0"/>
        <w:ind w:left="0"/>
        <w:jc w:val="both"/>
      </w:pPr>
      <w:r>
        <w:rPr>
          <w:rFonts w:ascii="Times New Roman"/>
          <w:b w:val="false"/>
          <w:i w:val="false"/>
          <w:color w:val="000000"/>
          <w:sz w:val="28"/>
        </w:rPr>
        <w:t xml:space="preserve">
      7) жаңа туған нәрестелерге тұқым қуалайтын және туа біткен ауруларға неонаталдық скрининг Қазақстан Республикасы Денсаулық сақтау министрінің 2010 жылғы 9 қыркүйектегі № 704 "Скринингті ұйымдастыру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6490 болып тіркелген) (бұдан әрі − ҚР Денсаулық сақтау министрінің 2010 жылғы 9 қыркүйектегі № 704 бұйрығы);</w:t>
      </w:r>
    </w:p>
    <w:bookmarkEnd w:id="46"/>
    <w:bookmarkStart w:name="z49" w:id="47"/>
    <w:p>
      <w:pPr>
        <w:spacing w:after="0"/>
        <w:ind w:left="0"/>
        <w:jc w:val="both"/>
      </w:pPr>
      <w:r>
        <w:rPr>
          <w:rFonts w:ascii="Times New Roman"/>
          <w:b w:val="false"/>
          <w:i w:val="false"/>
          <w:color w:val="000000"/>
          <w:sz w:val="28"/>
        </w:rPr>
        <w:t>
      8) дәрігерлер мен халық арасында медициналық-генетикалық білімді насихаттау;</w:t>
      </w:r>
    </w:p>
    <w:bookmarkEnd w:id="47"/>
    <w:bookmarkStart w:name="z50" w:id="48"/>
    <w:p>
      <w:pPr>
        <w:spacing w:after="0"/>
        <w:ind w:left="0"/>
        <w:jc w:val="both"/>
      </w:pPr>
      <w:r>
        <w:rPr>
          <w:rFonts w:ascii="Times New Roman"/>
          <w:b w:val="false"/>
          <w:i w:val="false"/>
          <w:color w:val="000000"/>
          <w:sz w:val="28"/>
        </w:rPr>
        <w:t>
      9) ТДК, хромосомалық және тұқым қуалайтын патологияны төмендету мақсатында қазіргі заманғы диагностикалау әдістерін игеру және енгізу үшін білімді үнемі арттыру.</w:t>
      </w:r>
    </w:p>
    <w:bookmarkEnd w:id="48"/>
    <w:bookmarkStart w:name="z51" w:id="49"/>
    <w:p>
      <w:pPr>
        <w:spacing w:after="0"/>
        <w:ind w:left="0"/>
        <w:jc w:val="both"/>
      </w:pPr>
      <w:r>
        <w:rPr>
          <w:rFonts w:ascii="Times New Roman"/>
          <w:b w:val="false"/>
          <w:i w:val="false"/>
          <w:color w:val="000000"/>
          <w:sz w:val="28"/>
        </w:rPr>
        <w:t xml:space="preserve">
      7. Бейінді МҰ медициналық ұйымдар қызметінің негізгі бағыты Қазақстан Республикасында балалар мен ересектерге мамандандырылған медициналық көмек және жоғары технологиялық медициналық-генетикалық қызметтер көрсету, меншік нысандарына қарамастан барлық медициналық ұйымдар, оның ішінде ЭКҰ орталықтары,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органға есепті нысандарды және </w:t>
      </w:r>
      <w:r>
        <w:rPr>
          <w:rFonts w:ascii="Times New Roman"/>
          <w:b w:val="false"/>
          <w:i w:val="false"/>
          <w:color w:val="000000"/>
          <w:sz w:val="28"/>
        </w:rPr>
        <w:t>2-қосымшаға</w:t>
      </w:r>
      <w:r>
        <w:rPr>
          <w:rFonts w:ascii="Times New Roman"/>
          <w:b w:val="false"/>
          <w:i w:val="false"/>
          <w:color w:val="000000"/>
          <w:sz w:val="28"/>
        </w:rPr>
        <w:t xml:space="preserve"> сәйкес ТДК бар баланың дербес картасын ұсыну болып табылады.</w:t>
      </w:r>
    </w:p>
    <w:bookmarkEnd w:id="49"/>
    <w:bookmarkStart w:name="z52" w:id="50"/>
    <w:p>
      <w:pPr>
        <w:spacing w:after="0"/>
        <w:ind w:left="0"/>
        <w:jc w:val="left"/>
      </w:pPr>
      <w:r>
        <w:rPr>
          <w:rFonts w:ascii="Times New Roman"/>
          <w:b/>
          <w:i w:val="false"/>
          <w:color w:val="000000"/>
        </w:rPr>
        <w:t xml:space="preserve"> 4-тарау. Қазақстан Республикасының халқына медициналық-генетикалық көмек көрсетуді ұйымдастыру тәртібі</w:t>
      </w:r>
    </w:p>
    <w:bookmarkEnd w:id="50"/>
    <w:bookmarkStart w:name="z53" w:id="51"/>
    <w:p>
      <w:pPr>
        <w:spacing w:after="0"/>
        <w:ind w:left="0"/>
        <w:jc w:val="both"/>
      </w:pPr>
      <w:r>
        <w:rPr>
          <w:rFonts w:ascii="Times New Roman"/>
          <w:b w:val="false"/>
          <w:i w:val="false"/>
          <w:color w:val="000000"/>
          <w:sz w:val="28"/>
        </w:rPr>
        <w:t>
      8. МГК жоспарлы тәртіппен жүргізіледі және амбулаториялық, стационарды алмастыратын жағдайларда мамандандырылған медициналық көмек көрсететін МГК тұқым қуалайтын және туа біткен ауруларды анықтау, профилактика және емдеу, оларға байланысты балалар сырқаттанушылығын, өлімді және мүгедектікті төмендету жөніндегі іс-шараларды жүргізу мақсатында жүзеге асырылады.</w:t>
      </w:r>
    </w:p>
    <w:bookmarkEnd w:id="51"/>
    <w:bookmarkStart w:name="z54" w:id="52"/>
    <w:p>
      <w:pPr>
        <w:spacing w:after="0"/>
        <w:ind w:left="0"/>
        <w:jc w:val="both"/>
      </w:pPr>
      <w:r>
        <w:rPr>
          <w:rFonts w:ascii="Times New Roman"/>
          <w:b w:val="false"/>
          <w:i w:val="false"/>
          <w:color w:val="000000"/>
          <w:sz w:val="28"/>
        </w:rPr>
        <w:t xml:space="preserve">
      9. Қазақстан Республикасында МГК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МӘМС шеңберінде жүзеге асырылады.</w:t>
      </w:r>
    </w:p>
    <w:bookmarkEnd w:id="52"/>
    <w:bookmarkStart w:name="z55" w:id="53"/>
    <w:p>
      <w:pPr>
        <w:spacing w:after="0"/>
        <w:ind w:left="0"/>
        <w:jc w:val="both"/>
      </w:pPr>
      <w:r>
        <w:rPr>
          <w:rFonts w:ascii="Times New Roman"/>
          <w:b w:val="false"/>
          <w:i w:val="false"/>
          <w:color w:val="000000"/>
          <w:sz w:val="28"/>
        </w:rPr>
        <w:t xml:space="preserve">
      10.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нысандарына сәйкес медициналық құжаттаманы рәсімдей отырып, МГП көрсету және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60 минут уақыт регламентін ескере отырып ("Медициналық генетика" мамандығы бойынша дәрігердің қашықтықтан консультацияларын өткізуге жол беріледі) МГК қамтиды:</w:t>
      </w:r>
    </w:p>
    <w:bookmarkEnd w:id="53"/>
    <w:bookmarkStart w:name="z160" w:id="54"/>
    <w:p>
      <w:pPr>
        <w:spacing w:after="0"/>
        <w:ind w:left="0"/>
        <w:jc w:val="both"/>
      </w:pPr>
      <w:r>
        <w:rPr>
          <w:rFonts w:ascii="Times New Roman"/>
          <w:b w:val="false"/>
          <w:i w:val="false"/>
          <w:color w:val="000000"/>
          <w:sz w:val="28"/>
        </w:rPr>
        <w:t>
      1) хромосомалық және тұқым қуалайтын ауруларға күдік бар пациенттерді;</w:t>
      </w:r>
    </w:p>
    <w:bookmarkEnd w:id="54"/>
    <w:bookmarkStart w:name="z161" w:id="55"/>
    <w:p>
      <w:pPr>
        <w:spacing w:after="0"/>
        <w:ind w:left="0"/>
        <w:jc w:val="both"/>
      </w:pPr>
      <w:r>
        <w:rPr>
          <w:rFonts w:ascii="Times New Roman"/>
          <w:b w:val="false"/>
          <w:i w:val="false"/>
          <w:color w:val="000000"/>
          <w:sz w:val="28"/>
        </w:rPr>
        <w:t>
      2) скрининг кезінде, оның ішінде жүкті әйелдерге ұрықтағы ТДК және (немесе) ХА скрининг жүргізу кезінде анықталған қауіп тобындағы пациенттерді;</w:t>
      </w:r>
    </w:p>
    <w:bookmarkEnd w:id="55"/>
    <w:bookmarkStart w:name="z162" w:id="56"/>
    <w:p>
      <w:pPr>
        <w:spacing w:after="0"/>
        <w:ind w:left="0"/>
        <w:jc w:val="both"/>
      </w:pPr>
      <w:r>
        <w:rPr>
          <w:rFonts w:ascii="Times New Roman"/>
          <w:b w:val="false"/>
          <w:i w:val="false"/>
          <w:color w:val="000000"/>
          <w:sz w:val="28"/>
        </w:rPr>
        <w:t>
      3) генетикалық зерттеп-қарау нәтижелері бойынша, оның ішінде қосалқы репродуктивті технологиялар бағдарламаларында имплантацияға дейінгі скрининг нәтижелері бойынша ЭКҰ бағдарламасының алдында ерлі-зайыптыларды;</w:t>
      </w:r>
    </w:p>
    <w:bookmarkEnd w:id="56"/>
    <w:bookmarkStart w:name="z163" w:id="57"/>
    <w:p>
      <w:pPr>
        <w:spacing w:after="0"/>
        <w:ind w:left="0"/>
        <w:jc w:val="both"/>
      </w:pPr>
      <w:r>
        <w:rPr>
          <w:rFonts w:ascii="Times New Roman"/>
          <w:b w:val="false"/>
          <w:i w:val="false"/>
          <w:color w:val="000000"/>
          <w:sz w:val="28"/>
        </w:rPr>
        <w:t>
      4) туа біткен және (немесе) тұқым қуалайтын ауру диагнозы анықталған пациенттердің отбасы мүшелерін;</w:t>
      </w:r>
    </w:p>
    <w:bookmarkEnd w:id="57"/>
    <w:bookmarkStart w:name="z164" w:id="58"/>
    <w:p>
      <w:pPr>
        <w:spacing w:after="0"/>
        <w:ind w:left="0"/>
        <w:jc w:val="both"/>
      </w:pPr>
      <w:r>
        <w:rPr>
          <w:rFonts w:ascii="Times New Roman"/>
          <w:b w:val="false"/>
          <w:i w:val="false"/>
          <w:color w:val="000000"/>
          <w:sz w:val="28"/>
        </w:rPr>
        <w:t>
      5) гендерде патогендік мутацияларды тасымалдауға күдікті сау адамдарды.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11. Тұқым қуалайтын аурудың нақты диагнозын анықтау үшін "Медициналық генетика" мамандығы бойынша дәрігер аурудың пайда болу немесе қайталану қаупін бағалау және есептеу үшін отбасылық анамнезі мен медициналық зерттеп-қарауды зерттейді:</w:t>
      </w:r>
    </w:p>
    <w:bookmarkEnd w:id="59"/>
    <w:bookmarkStart w:name="z62" w:id="60"/>
    <w:p>
      <w:pPr>
        <w:spacing w:after="0"/>
        <w:ind w:left="0"/>
        <w:jc w:val="both"/>
      </w:pPr>
      <w:r>
        <w:rPr>
          <w:rFonts w:ascii="Times New Roman"/>
          <w:b w:val="false"/>
          <w:i w:val="false"/>
          <w:color w:val="000000"/>
          <w:sz w:val="28"/>
        </w:rPr>
        <w:t>
      1) ақпарат жинауды келесі мынадай негізде жүргізеді:</w:t>
      </w:r>
    </w:p>
    <w:bookmarkEnd w:id="60"/>
    <w:p>
      <w:pPr>
        <w:spacing w:after="0"/>
        <w:ind w:left="0"/>
        <w:jc w:val="both"/>
      </w:pPr>
      <w:r>
        <w:rPr>
          <w:rFonts w:ascii="Times New Roman"/>
          <w:b w:val="false"/>
          <w:i w:val="false"/>
          <w:color w:val="000000"/>
          <w:sz w:val="28"/>
        </w:rPr>
        <w:t>
       клиникалық-генеалогиялық талдау;</w:t>
      </w:r>
    </w:p>
    <w:p>
      <w:pPr>
        <w:spacing w:after="0"/>
        <w:ind w:left="0"/>
        <w:jc w:val="both"/>
      </w:pPr>
      <w:r>
        <w:rPr>
          <w:rFonts w:ascii="Times New Roman"/>
          <w:b w:val="false"/>
          <w:i w:val="false"/>
          <w:color w:val="000000"/>
          <w:sz w:val="28"/>
        </w:rPr>
        <w:t>
       медициналық генетикада қабылданған классикалық белгілерді пайдалана отырып, шежіренің сызбасын салу;</w:t>
      </w:r>
    </w:p>
    <w:bookmarkStart w:name="z63" w:id="61"/>
    <w:p>
      <w:pPr>
        <w:spacing w:after="0"/>
        <w:ind w:left="0"/>
        <w:jc w:val="both"/>
      </w:pPr>
      <w:r>
        <w:rPr>
          <w:rFonts w:ascii="Times New Roman"/>
          <w:b w:val="false"/>
          <w:i w:val="false"/>
          <w:color w:val="000000"/>
          <w:sz w:val="28"/>
        </w:rPr>
        <w:t>
      2) туыстарының барлық ауруларын, репродуктивті анамнезін (ата-аналарында, сибсте, және басқа жақын туыстарында бала туу проблемалары) ескереді;</w:t>
      </w:r>
    </w:p>
    <w:bookmarkEnd w:id="61"/>
    <w:bookmarkStart w:name="z64" w:id="62"/>
    <w:p>
      <w:pPr>
        <w:spacing w:after="0"/>
        <w:ind w:left="0"/>
        <w:jc w:val="both"/>
      </w:pPr>
      <w:r>
        <w:rPr>
          <w:rFonts w:ascii="Times New Roman"/>
          <w:b w:val="false"/>
          <w:i w:val="false"/>
          <w:color w:val="000000"/>
          <w:sz w:val="28"/>
        </w:rPr>
        <w:t>
      3) сыртқы орта факторларының, оның ішінде ананың аурулары, инфекциялар, дәрілік препараттар, ата-аналардың теріс әдеттері, өнеркәсіптік және ауыл шаруашылығы уларының ұрықтың дамуына ықтимал зиянды әсерін бағалайды;</w:t>
      </w:r>
    </w:p>
    <w:bookmarkEnd w:id="62"/>
    <w:bookmarkStart w:name="z65" w:id="63"/>
    <w:p>
      <w:pPr>
        <w:spacing w:after="0"/>
        <w:ind w:left="0"/>
        <w:jc w:val="both"/>
      </w:pPr>
      <w:r>
        <w:rPr>
          <w:rFonts w:ascii="Times New Roman"/>
          <w:b w:val="false"/>
          <w:i w:val="false"/>
          <w:color w:val="000000"/>
          <w:sz w:val="28"/>
        </w:rPr>
        <w:t>
      4) тұқым қуалайтын түрін анықтайды;</w:t>
      </w:r>
    </w:p>
    <w:bookmarkEnd w:id="63"/>
    <w:bookmarkStart w:name="z66" w:id="64"/>
    <w:p>
      <w:pPr>
        <w:spacing w:after="0"/>
        <w:ind w:left="0"/>
        <w:jc w:val="both"/>
      </w:pPr>
      <w:r>
        <w:rPr>
          <w:rFonts w:ascii="Times New Roman"/>
          <w:b w:val="false"/>
          <w:i w:val="false"/>
          <w:color w:val="000000"/>
          <w:sz w:val="28"/>
        </w:rPr>
        <w:t>
      5) емдік тамақтануды, ақуызы төмен өнімдерді есептеу үшін ФКУ бар пациенттерді бейінді мамандарға (педиатрларға, жалпы практикалық дәрігер); ТГ-мен эндокринологқа жібереді;</w:t>
      </w:r>
    </w:p>
    <w:bookmarkEnd w:id="64"/>
    <w:bookmarkStart w:name="z67" w:id="65"/>
    <w:p>
      <w:pPr>
        <w:spacing w:after="0"/>
        <w:ind w:left="0"/>
        <w:jc w:val="both"/>
      </w:pPr>
      <w:r>
        <w:rPr>
          <w:rFonts w:ascii="Times New Roman"/>
          <w:b w:val="false"/>
          <w:i w:val="false"/>
          <w:color w:val="000000"/>
          <w:sz w:val="28"/>
        </w:rPr>
        <w:t xml:space="preserve">
      6)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жүктілікті ұзарту/үзу туралы шешім қабылдайды;</w:t>
      </w:r>
    </w:p>
    <w:bookmarkEnd w:id="65"/>
    <w:bookmarkStart w:name="z68" w:id="66"/>
    <w:p>
      <w:pPr>
        <w:spacing w:after="0"/>
        <w:ind w:left="0"/>
        <w:jc w:val="both"/>
      </w:pPr>
      <w:r>
        <w:rPr>
          <w:rFonts w:ascii="Times New Roman"/>
          <w:b w:val="false"/>
          <w:i w:val="false"/>
          <w:color w:val="000000"/>
          <w:sz w:val="28"/>
        </w:rPr>
        <w:t xml:space="preserve">
      7)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ТДК және (немесе) ХА және тұқым қуалайтын патологиясы бар пациентке генетикалық картаны толтырады.</w:t>
      </w:r>
    </w:p>
    <w:bookmarkEnd w:id="66"/>
    <w:bookmarkStart w:name="z69" w:id="67"/>
    <w:p>
      <w:pPr>
        <w:spacing w:after="0"/>
        <w:ind w:left="0"/>
        <w:jc w:val="both"/>
      </w:pPr>
      <w:r>
        <w:rPr>
          <w:rFonts w:ascii="Times New Roman"/>
          <w:b w:val="false"/>
          <w:i w:val="false"/>
          <w:color w:val="000000"/>
          <w:sz w:val="28"/>
        </w:rPr>
        <w:t xml:space="preserve">
      12. "Медициналық генетика" мамандығы бойынша дәрігер пренаталдық диагностиканың тиімділігіне мониторинг жүргізеді және ТДК және (немесе) ХА бар балалардың туу жағдайларын талдайды. Босандыру ұйымы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дербес картасын (бұдан әрі – БДК) толтырады және бала туғаннан кейін 7 күннен кешіктірмей өңірлік штаттан тыс генетик маманына жібереді.</w:t>
      </w:r>
    </w:p>
    <w:bookmarkEnd w:id="67"/>
    <w:bookmarkStart w:name="z70" w:id="68"/>
    <w:p>
      <w:pPr>
        <w:spacing w:after="0"/>
        <w:ind w:left="0"/>
        <w:jc w:val="both"/>
      </w:pPr>
      <w:r>
        <w:rPr>
          <w:rFonts w:ascii="Times New Roman"/>
          <w:b w:val="false"/>
          <w:i w:val="false"/>
          <w:color w:val="000000"/>
          <w:sz w:val="28"/>
        </w:rPr>
        <w:t>
      13. "Медициналық генетика" мамандығы бойынша дәрігер көрсетілімдерді анықтайды және зертханалық зерттеулерге жібереді:</w:t>
      </w:r>
    </w:p>
    <w:bookmarkEnd w:id="68"/>
    <w:bookmarkStart w:name="z71" w:id="69"/>
    <w:p>
      <w:pPr>
        <w:spacing w:after="0"/>
        <w:ind w:left="0"/>
        <w:jc w:val="both"/>
      </w:pPr>
      <w:r>
        <w:rPr>
          <w:rFonts w:ascii="Times New Roman"/>
          <w:b w:val="false"/>
          <w:i w:val="false"/>
          <w:color w:val="000000"/>
          <w:sz w:val="28"/>
        </w:rPr>
        <w:t>
      1) цитогенетикалық;</w:t>
      </w:r>
    </w:p>
    <w:bookmarkEnd w:id="69"/>
    <w:bookmarkStart w:name="z72" w:id="70"/>
    <w:p>
      <w:pPr>
        <w:spacing w:after="0"/>
        <w:ind w:left="0"/>
        <w:jc w:val="both"/>
      </w:pPr>
      <w:r>
        <w:rPr>
          <w:rFonts w:ascii="Times New Roman"/>
          <w:b w:val="false"/>
          <w:i w:val="false"/>
          <w:color w:val="000000"/>
          <w:sz w:val="28"/>
        </w:rPr>
        <w:t>
      2) молекулалық-цитогенетикалық;</w:t>
      </w:r>
    </w:p>
    <w:bookmarkEnd w:id="70"/>
    <w:bookmarkStart w:name="z73" w:id="71"/>
    <w:p>
      <w:pPr>
        <w:spacing w:after="0"/>
        <w:ind w:left="0"/>
        <w:jc w:val="both"/>
      </w:pPr>
      <w:r>
        <w:rPr>
          <w:rFonts w:ascii="Times New Roman"/>
          <w:b w:val="false"/>
          <w:i w:val="false"/>
          <w:color w:val="000000"/>
          <w:sz w:val="28"/>
        </w:rPr>
        <w:t>
      3) молекулалық-генетикалық;</w:t>
      </w:r>
    </w:p>
    <w:bookmarkEnd w:id="71"/>
    <w:bookmarkStart w:name="z74" w:id="72"/>
    <w:p>
      <w:pPr>
        <w:spacing w:after="0"/>
        <w:ind w:left="0"/>
        <w:jc w:val="both"/>
      </w:pPr>
      <w:r>
        <w:rPr>
          <w:rFonts w:ascii="Times New Roman"/>
          <w:b w:val="false"/>
          <w:i w:val="false"/>
          <w:color w:val="000000"/>
          <w:sz w:val="28"/>
        </w:rPr>
        <w:t>
      4) тандемдік масс-спектрометрия.</w:t>
      </w:r>
    </w:p>
    <w:bookmarkEnd w:id="72"/>
    <w:p>
      <w:pPr>
        <w:spacing w:after="0"/>
        <w:ind w:left="0"/>
        <w:jc w:val="both"/>
      </w:pPr>
      <w:r>
        <w:rPr>
          <w:rFonts w:ascii="Times New Roman"/>
          <w:b w:val="false"/>
          <w:i w:val="false"/>
          <w:color w:val="000000"/>
          <w:sz w:val="28"/>
        </w:rPr>
        <w:t>
      Диагностика нәтижелерін "Медициналық генетика" мамандығы бойынша дәрігер зертханалық зерттеулер толық аяқталғаннан кейін ғана отбасына хабарлайды.</w:t>
      </w:r>
    </w:p>
    <w:bookmarkStart w:name="z75" w:id="73"/>
    <w:p>
      <w:pPr>
        <w:spacing w:after="0"/>
        <w:ind w:left="0"/>
        <w:jc w:val="both"/>
      </w:pPr>
      <w:r>
        <w:rPr>
          <w:rFonts w:ascii="Times New Roman"/>
          <w:b w:val="false"/>
          <w:i w:val="false"/>
          <w:color w:val="000000"/>
          <w:sz w:val="28"/>
        </w:rPr>
        <w:t>
      14. "Медициналық генетика" мамандығы бойынша дәрігер:</w:t>
      </w:r>
    </w:p>
    <w:bookmarkEnd w:id="73"/>
    <w:bookmarkStart w:name="z76" w:id="74"/>
    <w:p>
      <w:pPr>
        <w:spacing w:after="0"/>
        <w:ind w:left="0"/>
        <w:jc w:val="both"/>
      </w:pPr>
      <w:r>
        <w:rPr>
          <w:rFonts w:ascii="Times New Roman"/>
          <w:b w:val="false"/>
          <w:i w:val="false"/>
          <w:color w:val="000000"/>
          <w:sz w:val="28"/>
        </w:rPr>
        <w:t>
      1) диагноз қояды және пациент (пробанда) туралы мәліметтерді медициналық ақпараттық жүйеге тіркейді;</w:t>
      </w:r>
    </w:p>
    <w:bookmarkEnd w:id="74"/>
    <w:bookmarkStart w:name="z77" w:id="75"/>
    <w:p>
      <w:pPr>
        <w:spacing w:after="0"/>
        <w:ind w:left="0"/>
        <w:jc w:val="both"/>
      </w:pPr>
      <w:r>
        <w:rPr>
          <w:rFonts w:ascii="Times New Roman"/>
          <w:b w:val="false"/>
          <w:i w:val="false"/>
          <w:color w:val="000000"/>
          <w:sz w:val="28"/>
        </w:rPr>
        <w:t>
      2) диагностикалық және диагнозды нақтылайтын іс-шаралардың неғұрлым тиімді әдісін айқындайды;</w:t>
      </w:r>
    </w:p>
    <w:bookmarkEnd w:id="75"/>
    <w:bookmarkStart w:name="z78" w:id="76"/>
    <w:p>
      <w:pPr>
        <w:spacing w:after="0"/>
        <w:ind w:left="0"/>
        <w:jc w:val="both"/>
      </w:pPr>
      <w:r>
        <w:rPr>
          <w:rFonts w:ascii="Times New Roman"/>
          <w:b w:val="false"/>
          <w:i w:val="false"/>
          <w:color w:val="000000"/>
          <w:sz w:val="28"/>
        </w:rPr>
        <w:t>
      3) жиналған және талданған ақпараттың, медициналық-генетикалық болжамның және отбасындағы профилактика әдістерінің мағынасын өтініш берушілерге түсіндіреді.</w:t>
      </w:r>
    </w:p>
    <w:bookmarkEnd w:id="76"/>
    <w:bookmarkStart w:name="z79" w:id="77"/>
    <w:p>
      <w:pPr>
        <w:spacing w:after="0"/>
        <w:ind w:left="0"/>
        <w:jc w:val="both"/>
      </w:pPr>
      <w:r>
        <w:rPr>
          <w:rFonts w:ascii="Times New Roman"/>
          <w:b w:val="false"/>
          <w:i w:val="false"/>
          <w:color w:val="000000"/>
          <w:sz w:val="28"/>
        </w:rPr>
        <w:t>
      15. "Медициналық генетика" мамандығы бойынша дәрігер және цитогенетикалық әдістерді меңгерген жоғары білімі бар маман мыналарды жүргізеді:</w:t>
      </w:r>
    </w:p>
    <w:bookmarkEnd w:id="77"/>
    <w:bookmarkStart w:name="z80" w:id="78"/>
    <w:p>
      <w:pPr>
        <w:spacing w:after="0"/>
        <w:ind w:left="0"/>
        <w:jc w:val="both"/>
      </w:pPr>
      <w:r>
        <w:rPr>
          <w:rFonts w:ascii="Times New Roman"/>
          <w:b w:val="false"/>
          <w:i w:val="false"/>
          <w:color w:val="000000"/>
          <w:sz w:val="28"/>
        </w:rPr>
        <w:t>
      1) хромосома препараттарын дайындау (өсіру, бекіту, бояу);</w:t>
      </w:r>
    </w:p>
    <w:bookmarkEnd w:id="78"/>
    <w:bookmarkStart w:name="z81" w:id="79"/>
    <w:p>
      <w:pPr>
        <w:spacing w:after="0"/>
        <w:ind w:left="0"/>
        <w:jc w:val="both"/>
      </w:pPr>
      <w:r>
        <w:rPr>
          <w:rFonts w:ascii="Times New Roman"/>
          <w:b w:val="false"/>
          <w:i w:val="false"/>
          <w:color w:val="000000"/>
          <w:sz w:val="28"/>
        </w:rPr>
        <w:t>
      2) перифериялық және (немесе) кіндік қан жасушаларының, хорион және бала жолдасы қылшығын және амниотикалық сұйықтық өсірілген жасушаларын компьютерлік бағдарламасын пайдалана отырып, кариотиптік орналасуы бар микроскоппен дифференциалды боялған хромосома препараттарын талдау;</w:t>
      </w:r>
    </w:p>
    <w:bookmarkEnd w:id="79"/>
    <w:bookmarkStart w:name="z82" w:id="80"/>
    <w:p>
      <w:pPr>
        <w:spacing w:after="0"/>
        <w:ind w:left="0"/>
        <w:jc w:val="both"/>
      </w:pPr>
      <w:r>
        <w:rPr>
          <w:rFonts w:ascii="Times New Roman"/>
          <w:b w:val="false"/>
          <w:i w:val="false"/>
          <w:color w:val="000000"/>
          <w:sz w:val="28"/>
        </w:rPr>
        <w:t>
      3) 13,18,21, X және Y хромосомалары бойынша бес дезоксирибонуклеин қышқылы (бұдан әрі − ДНҚ) зондын пайдалана отырып, амниотикалық сұйықтықтың өсірілмейтін жасушаларын анеуплоидияға молекулалық-цитогенетикалық зерттеу;</w:t>
      </w:r>
    </w:p>
    <w:bookmarkEnd w:id="80"/>
    <w:bookmarkStart w:name="z83" w:id="81"/>
    <w:p>
      <w:pPr>
        <w:spacing w:after="0"/>
        <w:ind w:left="0"/>
        <w:jc w:val="both"/>
      </w:pPr>
      <w:r>
        <w:rPr>
          <w:rFonts w:ascii="Times New Roman"/>
          <w:b w:val="false"/>
          <w:i w:val="false"/>
          <w:color w:val="000000"/>
          <w:sz w:val="28"/>
        </w:rPr>
        <w:t>
      4) перифериялық және (немесе) кіндік қан лимфоциттерін молекулалық-цитогенетикалық зерттеу;</w:t>
      </w:r>
    </w:p>
    <w:bookmarkEnd w:id="81"/>
    <w:bookmarkStart w:name="z84" w:id="82"/>
    <w:p>
      <w:pPr>
        <w:spacing w:after="0"/>
        <w:ind w:left="0"/>
        <w:jc w:val="both"/>
      </w:pPr>
      <w:r>
        <w:rPr>
          <w:rFonts w:ascii="Times New Roman"/>
          <w:b w:val="false"/>
          <w:i w:val="false"/>
          <w:color w:val="000000"/>
          <w:sz w:val="28"/>
        </w:rPr>
        <w:t>
      5) хромосомалық бұзылуларды ресімдеу қағидаларын пайдалана отырып, цитогенетикалық және молекулалық-цитогенетикалық зерттеу нәтижесін рәсімдеу (ISCN 2020).</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16. Цитогенетикалық зерттеулер мынадай жағдайларда жүргізіледі:</w:t>
      </w:r>
    </w:p>
    <w:bookmarkEnd w:id="83"/>
    <w:bookmarkStart w:name="z86" w:id="84"/>
    <w:p>
      <w:pPr>
        <w:spacing w:after="0"/>
        <w:ind w:left="0"/>
        <w:jc w:val="both"/>
      </w:pPr>
      <w:r>
        <w:rPr>
          <w:rFonts w:ascii="Times New Roman"/>
          <w:b w:val="false"/>
          <w:i w:val="false"/>
          <w:color w:val="000000"/>
          <w:sz w:val="28"/>
        </w:rPr>
        <w:t>
      1) көптеген ТДК;</w:t>
      </w:r>
    </w:p>
    <w:bookmarkEnd w:id="84"/>
    <w:bookmarkStart w:name="z87" w:id="85"/>
    <w:p>
      <w:pPr>
        <w:spacing w:after="0"/>
        <w:ind w:left="0"/>
        <w:jc w:val="both"/>
      </w:pPr>
      <w:r>
        <w:rPr>
          <w:rFonts w:ascii="Times New Roman"/>
          <w:b w:val="false"/>
          <w:i w:val="false"/>
          <w:color w:val="000000"/>
          <w:sz w:val="28"/>
        </w:rPr>
        <w:t>
      2) көптеген даму микроаномалиялары;</w:t>
      </w:r>
    </w:p>
    <w:bookmarkEnd w:id="85"/>
    <w:bookmarkStart w:name="z88" w:id="86"/>
    <w:p>
      <w:pPr>
        <w:spacing w:after="0"/>
        <w:ind w:left="0"/>
        <w:jc w:val="both"/>
      </w:pPr>
      <w:r>
        <w:rPr>
          <w:rFonts w:ascii="Times New Roman"/>
          <w:b w:val="false"/>
          <w:i w:val="false"/>
          <w:color w:val="000000"/>
          <w:sz w:val="28"/>
        </w:rPr>
        <w:t>
      3) туу кезіндегі төмен салмақ;</w:t>
      </w:r>
    </w:p>
    <w:bookmarkEnd w:id="86"/>
    <w:bookmarkStart w:name="z89" w:id="87"/>
    <w:p>
      <w:pPr>
        <w:spacing w:after="0"/>
        <w:ind w:left="0"/>
        <w:jc w:val="both"/>
      </w:pPr>
      <w:r>
        <w:rPr>
          <w:rFonts w:ascii="Times New Roman"/>
          <w:b w:val="false"/>
          <w:i w:val="false"/>
          <w:color w:val="000000"/>
          <w:sz w:val="28"/>
        </w:rPr>
        <w:t>
      4) жыныс мүшелерінің аномалиясы, белгісіз жыныс;</w:t>
      </w:r>
    </w:p>
    <w:bookmarkEnd w:id="87"/>
    <w:bookmarkStart w:name="z90" w:id="88"/>
    <w:p>
      <w:pPr>
        <w:spacing w:after="0"/>
        <w:ind w:left="0"/>
        <w:jc w:val="both"/>
      </w:pPr>
      <w:r>
        <w:rPr>
          <w:rFonts w:ascii="Times New Roman"/>
          <w:b w:val="false"/>
          <w:i w:val="false"/>
          <w:color w:val="000000"/>
          <w:sz w:val="28"/>
        </w:rPr>
        <w:t>
      5) ақыл-ойдың артта қалуы, психомоторлық дамудың артта қалуы;</w:t>
      </w:r>
    </w:p>
    <w:bookmarkEnd w:id="88"/>
    <w:bookmarkStart w:name="z91" w:id="89"/>
    <w:p>
      <w:pPr>
        <w:spacing w:after="0"/>
        <w:ind w:left="0"/>
        <w:jc w:val="both"/>
      </w:pPr>
      <w:r>
        <w:rPr>
          <w:rFonts w:ascii="Times New Roman"/>
          <w:b w:val="false"/>
          <w:i w:val="false"/>
          <w:color w:val="000000"/>
          <w:sz w:val="28"/>
        </w:rPr>
        <w:t>
      6) өсудің айқын ауытқулары (қысқа бойлы, ұзын бойлы) және бастың мөлшері (микроцефалия, макроцефалия);</w:t>
      </w:r>
    </w:p>
    <w:bookmarkEnd w:id="89"/>
    <w:bookmarkStart w:name="z92" w:id="90"/>
    <w:p>
      <w:pPr>
        <w:spacing w:after="0"/>
        <w:ind w:left="0"/>
        <w:jc w:val="both"/>
      </w:pPr>
      <w:r>
        <w:rPr>
          <w:rFonts w:ascii="Times New Roman"/>
          <w:b w:val="false"/>
          <w:i w:val="false"/>
          <w:color w:val="000000"/>
          <w:sz w:val="28"/>
        </w:rPr>
        <w:t>
      7) физикалық және жыныстық дамудың артта қалуы;</w:t>
      </w:r>
    </w:p>
    <w:bookmarkEnd w:id="90"/>
    <w:bookmarkStart w:name="z93" w:id="91"/>
    <w:p>
      <w:pPr>
        <w:spacing w:after="0"/>
        <w:ind w:left="0"/>
        <w:jc w:val="both"/>
      </w:pPr>
      <w:r>
        <w:rPr>
          <w:rFonts w:ascii="Times New Roman"/>
          <w:b w:val="false"/>
          <w:i w:val="false"/>
          <w:color w:val="000000"/>
          <w:sz w:val="28"/>
        </w:rPr>
        <w:t>
      8) бастапқы, қайталама аменорея және (немесе) ерте менопауза;</w:t>
      </w:r>
    </w:p>
    <w:bookmarkEnd w:id="91"/>
    <w:bookmarkStart w:name="z94" w:id="92"/>
    <w:p>
      <w:pPr>
        <w:spacing w:after="0"/>
        <w:ind w:left="0"/>
        <w:jc w:val="both"/>
      </w:pPr>
      <w:r>
        <w:rPr>
          <w:rFonts w:ascii="Times New Roman"/>
          <w:b w:val="false"/>
          <w:i w:val="false"/>
          <w:color w:val="000000"/>
          <w:sz w:val="28"/>
        </w:rPr>
        <w:t>
      9) аномальды спермограмма-азооспермия немесе айқын олигозооспермия;</w:t>
      </w:r>
    </w:p>
    <w:bookmarkEnd w:id="92"/>
    <w:bookmarkStart w:name="z95" w:id="93"/>
    <w:p>
      <w:pPr>
        <w:spacing w:after="0"/>
        <w:ind w:left="0"/>
        <w:jc w:val="both"/>
      </w:pPr>
      <w:r>
        <w:rPr>
          <w:rFonts w:ascii="Times New Roman"/>
          <w:b w:val="false"/>
          <w:i w:val="false"/>
          <w:color w:val="000000"/>
          <w:sz w:val="28"/>
        </w:rPr>
        <w:t>
      10) микроқұрылымдық ХА синдромының клиникалық көріністері;</w:t>
      </w:r>
    </w:p>
    <w:bookmarkEnd w:id="93"/>
    <w:bookmarkStart w:name="z96" w:id="94"/>
    <w:p>
      <w:pPr>
        <w:spacing w:after="0"/>
        <w:ind w:left="0"/>
        <w:jc w:val="both"/>
      </w:pPr>
      <w:r>
        <w:rPr>
          <w:rFonts w:ascii="Times New Roman"/>
          <w:b w:val="false"/>
          <w:i w:val="false"/>
          <w:color w:val="000000"/>
          <w:sz w:val="28"/>
        </w:rPr>
        <w:t>
      11) этиологиясы белгісіз бедеулік;</w:t>
      </w:r>
    </w:p>
    <w:bookmarkEnd w:id="94"/>
    <w:bookmarkStart w:name="z97" w:id="95"/>
    <w:p>
      <w:pPr>
        <w:spacing w:after="0"/>
        <w:ind w:left="0"/>
        <w:jc w:val="both"/>
      </w:pPr>
      <w:r>
        <w:rPr>
          <w:rFonts w:ascii="Times New Roman"/>
          <w:b w:val="false"/>
          <w:i w:val="false"/>
          <w:color w:val="000000"/>
          <w:sz w:val="28"/>
        </w:rPr>
        <w:t>
      12) репродуктивті шығындар (әдеттегі көтере алмау, өздігінен түсік түсіру және мұздатылған жүктілік), ұрықтың ТДК және белгісіз этиологиямен өлі тууы;</w:t>
      </w:r>
    </w:p>
    <w:bookmarkEnd w:id="95"/>
    <w:bookmarkStart w:name="z98" w:id="96"/>
    <w:p>
      <w:pPr>
        <w:spacing w:after="0"/>
        <w:ind w:left="0"/>
        <w:jc w:val="both"/>
      </w:pPr>
      <w:r>
        <w:rPr>
          <w:rFonts w:ascii="Times New Roman"/>
          <w:b w:val="false"/>
          <w:i w:val="false"/>
          <w:color w:val="000000"/>
          <w:sz w:val="28"/>
        </w:rPr>
        <w:t>
      13) дені сау бала болмаған кезде жоғары өнімді технологиялар әдісімен жүктілікті жоспарлау кезінде;</w:t>
      </w:r>
    </w:p>
    <w:bookmarkEnd w:id="96"/>
    <w:bookmarkStart w:name="z99" w:id="97"/>
    <w:p>
      <w:pPr>
        <w:spacing w:after="0"/>
        <w:ind w:left="0"/>
        <w:jc w:val="both"/>
      </w:pPr>
      <w:r>
        <w:rPr>
          <w:rFonts w:ascii="Times New Roman"/>
          <w:b w:val="false"/>
          <w:i w:val="false"/>
          <w:color w:val="000000"/>
          <w:sz w:val="28"/>
        </w:rPr>
        <w:t>
      14) отбасында ХА болуы;</w:t>
      </w:r>
    </w:p>
    <w:bookmarkEnd w:id="97"/>
    <w:bookmarkStart w:name="z100" w:id="98"/>
    <w:p>
      <w:pPr>
        <w:spacing w:after="0"/>
        <w:ind w:left="0"/>
        <w:jc w:val="both"/>
      </w:pPr>
      <w:r>
        <w:rPr>
          <w:rFonts w:ascii="Times New Roman"/>
          <w:b w:val="false"/>
          <w:i w:val="false"/>
          <w:color w:val="000000"/>
          <w:sz w:val="28"/>
        </w:rPr>
        <w:t>
      15) пациентті зерттеп-қарау мүмкін болмаған кезде туысының ақыл-есінің дамымай қалуы;</w:t>
      </w:r>
    </w:p>
    <w:bookmarkEnd w:id="98"/>
    <w:bookmarkStart w:name="z101" w:id="99"/>
    <w:p>
      <w:pPr>
        <w:spacing w:after="0"/>
        <w:ind w:left="0"/>
        <w:jc w:val="both"/>
      </w:pPr>
      <w:r>
        <w:rPr>
          <w:rFonts w:ascii="Times New Roman"/>
          <w:b w:val="false"/>
          <w:i w:val="false"/>
          <w:color w:val="000000"/>
          <w:sz w:val="28"/>
        </w:rPr>
        <w:t>
      16) ПД кезінде табылған ұрықтағы ХА немесе өзгеше хромосомалық нұсқалар;</w:t>
      </w:r>
    </w:p>
    <w:bookmarkEnd w:id="99"/>
    <w:bookmarkStart w:name="z102" w:id="100"/>
    <w:p>
      <w:pPr>
        <w:spacing w:after="0"/>
        <w:ind w:left="0"/>
        <w:jc w:val="both"/>
      </w:pPr>
      <w:r>
        <w:rPr>
          <w:rFonts w:ascii="Times New Roman"/>
          <w:b w:val="false"/>
          <w:i w:val="false"/>
          <w:color w:val="000000"/>
          <w:sz w:val="28"/>
        </w:rPr>
        <w:t>
      17) кенеттен түсік түсірудің биологиялық материалын, этиологиясы белгісіз өлі туған немесе ұрықтың тіндерін, ұрықта немесе дамымаған жүктілікте ТДК болуына байланысты жүктілікті тоқтатқаннан кейін зерттеу.</w:t>
      </w:r>
    </w:p>
    <w:bookmarkEnd w:id="100"/>
    <w:bookmarkStart w:name="z103" w:id="101"/>
    <w:p>
      <w:pPr>
        <w:spacing w:after="0"/>
        <w:ind w:left="0"/>
        <w:jc w:val="both"/>
      </w:pPr>
      <w:r>
        <w:rPr>
          <w:rFonts w:ascii="Times New Roman"/>
          <w:b w:val="false"/>
          <w:i w:val="false"/>
          <w:color w:val="000000"/>
          <w:sz w:val="28"/>
        </w:rPr>
        <w:t>
      17. Жоғары білімі бар дәрігер-зертханашы/маман:</w:t>
      </w:r>
    </w:p>
    <w:bookmarkEnd w:id="101"/>
    <w:bookmarkStart w:name="z104" w:id="102"/>
    <w:p>
      <w:pPr>
        <w:spacing w:after="0"/>
        <w:ind w:left="0"/>
        <w:jc w:val="both"/>
      </w:pPr>
      <w:r>
        <w:rPr>
          <w:rFonts w:ascii="Times New Roman"/>
          <w:b w:val="false"/>
          <w:i w:val="false"/>
          <w:color w:val="000000"/>
          <w:sz w:val="28"/>
        </w:rPr>
        <w:t xml:space="preserve">
      1) аналық сарысулық маркерлердің концентрациясын анықтауды (Жүктілікке байланысты ақуыз-А плазма ақуыз (бұдан әрі – ЖБА-А), адамның хортоникалық гонадотропинінің бета суббірлігі (бұдан әрі – АХГ- </w:t>
      </w:r>
      <w:r>
        <w:rPr>
          <w:rFonts w:ascii="Times New Roman"/>
          <w:b w:val="false"/>
          <w:i w:val="false"/>
          <w:color w:val="000000"/>
          <w:sz w:val="28"/>
        </w:rPr>
        <w:t>b</w:t>
      </w:r>
      <w:r>
        <w:rPr>
          <w:rFonts w:ascii="Times New Roman"/>
          <w:b w:val="false"/>
          <w:i w:val="false"/>
          <w:color w:val="000000"/>
          <w:sz w:val="28"/>
        </w:rPr>
        <w:t xml:space="preserve">); </w:t>
      </w:r>
    </w:p>
    <w:bookmarkEnd w:id="102"/>
    <w:bookmarkStart w:name="z105" w:id="103"/>
    <w:p>
      <w:pPr>
        <w:spacing w:after="0"/>
        <w:ind w:left="0"/>
        <w:jc w:val="both"/>
      </w:pPr>
      <w:r>
        <w:rPr>
          <w:rFonts w:ascii="Times New Roman"/>
          <w:b w:val="false"/>
          <w:i w:val="false"/>
          <w:color w:val="000000"/>
          <w:sz w:val="28"/>
        </w:rPr>
        <w:t>
      2) хромосомалық патологияның (Даун, Эдвардс, Патау синдромдары) сарысулық қауіп факторларына жүкті әйелдердің аралас скринингі тәуекелін есептеу;</w:t>
      </w:r>
    </w:p>
    <w:bookmarkEnd w:id="103"/>
    <w:bookmarkStart w:name="z106" w:id="104"/>
    <w:p>
      <w:pPr>
        <w:spacing w:after="0"/>
        <w:ind w:left="0"/>
        <w:jc w:val="both"/>
      </w:pPr>
      <w:r>
        <w:rPr>
          <w:rFonts w:ascii="Times New Roman"/>
          <w:b w:val="false"/>
          <w:i w:val="false"/>
          <w:color w:val="000000"/>
          <w:sz w:val="28"/>
        </w:rPr>
        <w:t>
      3) фенилаланин деңгейін және қалқанша безді тиреотропты гормон деңгейін анықтау;</w:t>
      </w:r>
    </w:p>
    <w:bookmarkEnd w:id="104"/>
    <w:bookmarkStart w:name="z107" w:id="105"/>
    <w:p>
      <w:pPr>
        <w:spacing w:after="0"/>
        <w:ind w:left="0"/>
        <w:jc w:val="both"/>
      </w:pPr>
      <w:r>
        <w:rPr>
          <w:rFonts w:ascii="Times New Roman"/>
          <w:b w:val="false"/>
          <w:i w:val="false"/>
          <w:color w:val="000000"/>
          <w:sz w:val="28"/>
        </w:rPr>
        <w:t>
      4) болжамды анықталған балаларда ФКУ және ТГ диагнозын растауға арналған ре-тест;</w:t>
      </w:r>
    </w:p>
    <w:bookmarkEnd w:id="105"/>
    <w:bookmarkStart w:name="z108" w:id="106"/>
    <w:p>
      <w:pPr>
        <w:spacing w:after="0"/>
        <w:ind w:left="0"/>
        <w:jc w:val="both"/>
      </w:pPr>
      <w:r>
        <w:rPr>
          <w:rFonts w:ascii="Times New Roman"/>
          <w:b w:val="false"/>
          <w:i w:val="false"/>
          <w:color w:val="000000"/>
          <w:sz w:val="28"/>
        </w:rPr>
        <w:t>
      5) ФКУ және ТГ пациенттерінің емделуін биохимиялық бақылауды;</w:t>
      </w:r>
    </w:p>
    <w:bookmarkEnd w:id="106"/>
    <w:bookmarkStart w:name="z109" w:id="107"/>
    <w:p>
      <w:pPr>
        <w:spacing w:after="0"/>
        <w:ind w:left="0"/>
        <w:jc w:val="both"/>
      </w:pPr>
      <w:r>
        <w:rPr>
          <w:rFonts w:ascii="Times New Roman"/>
          <w:b w:val="false"/>
          <w:i w:val="false"/>
          <w:color w:val="000000"/>
          <w:sz w:val="28"/>
        </w:rPr>
        <w:t xml:space="preserve">
      6)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құжаттаманың есептік нысандарын жүргізуді және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сәйкес жаңа туған нәрестелерге тұқым қуалайтын және туа біткен ауруларға неонаталдық скрининг жүргізеді.</w:t>
      </w:r>
    </w:p>
    <w:bookmarkEnd w:id="107"/>
    <w:bookmarkStart w:name="z110" w:id="108"/>
    <w:p>
      <w:pPr>
        <w:spacing w:after="0"/>
        <w:ind w:left="0"/>
        <w:jc w:val="both"/>
      </w:pPr>
      <w:r>
        <w:rPr>
          <w:rFonts w:ascii="Times New Roman"/>
          <w:b w:val="false"/>
          <w:i w:val="false"/>
          <w:color w:val="000000"/>
          <w:sz w:val="28"/>
        </w:rPr>
        <w:t>
      18. "Медициналық генетика" мамандығы бойынша дәрігер және (немесе) цитогенетикалық әдістерді меңгерген маман микроскопияның барлық техникалық процедуралары мен уақытын ескере отырып, жылына бір мөлшерлемеде 200-ден аспайтын перифериялық және (немесе) кіндік қан лимфоциттеріне кариологиялық зерттеулер, 120 метафазалық және (немесе) интерфазалық FISH-тесттер және Вилла кариотипіне 120 зерттеу жүргізеді хорион және (немесе) бала жолдасы немесе сүйек кемігі жасушаларының цитогенетикалық зерттеулері-200 үлгі және 200 метафаза және (немесе) интерфаза FISH - тесттер жүргізеді.</w:t>
      </w:r>
    </w:p>
    <w:bookmarkEnd w:id="108"/>
    <w:bookmarkStart w:name="z111" w:id="109"/>
    <w:p>
      <w:pPr>
        <w:spacing w:after="0"/>
        <w:ind w:left="0"/>
        <w:jc w:val="both"/>
      </w:pPr>
      <w:r>
        <w:rPr>
          <w:rFonts w:ascii="Times New Roman"/>
          <w:b w:val="false"/>
          <w:i w:val="false"/>
          <w:color w:val="000000"/>
          <w:sz w:val="28"/>
        </w:rPr>
        <w:t xml:space="preserve">
      19. Зертхана нәтижелерінің сенімділігін қамтамасыз ету үшін МГК "Зертханалық диагностика жүргізуді ұйымдастыру стандартын бекіту туралы" Қазақстан Республикасы Денсаулық сақтау министрінің 2020 жылғы 11 желтоқсандағы № ҚР ДСМ-257/2020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21768 болып тіркелген) ССБ бағдарламаларына қатысады.</w:t>
      </w:r>
    </w:p>
    <w:bookmarkEnd w:id="109"/>
    <w:bookmarkStart w:name="z112" w:id="110"/>
    <w:p>
      <w:pPr>
        <w:spacing w:after="0"/>
        <w:ind w:left="0"/>
        <w:jc w:val="left"/>
      </w:pPr>
      <w:r>
        <w:rPr>
          <w:rFonts w:ascii="Times New Roman"/>
          <w:b/>
          <w:i w:val="false"/>
          <w:color w:val="000000"/>
        </w:rPr>
        <w:t xml:space="preserve"> 5-тарау. Медициналық-генетикалық көмек көрсететін ұйымдардың ұсынылатын штаты</w:t>
      </w:r>
    </w:p>
    <w:bookmarkEnd w:id="110"/>
    <w:bookmarkStart w:name="z113" w:id="111"/>
    <w:p>
      <w:pPr>
        <w:spacing w:after="0"/>
        <w:ind w:left="0"/>
        <w:jc w:val="both"/>
      </w:pPr>
      <w:r>
        <w:rPr>
          <w:rFonts w:ascii="Times New Roman"/>
          <w:b w:val="false"/>
          <w:i w:val="false"/>
          <w:color w:val="000000"/>
          <w:sz w:val="28"/>
        </w:rPr>
        <w:t>
      20. Амбулаториялық және стационарды алмастыратын жағдайларда МГП көрсететін МҰ-да медицина қызметкерлерімен қамтамасыз етудің ең төменгі нормативі бекітілген 10 000 тұрғынға шаққанда "Медициналық генетика" мамандығы бойынша дәрігердің кемінде 0,03 лауазымын құрайды.</w:t>
      </w:r>
    </w:p>
    <w:bookmarkEnd w:id="111"/>
    <w:bookmarkStart w:name="z114" w:id="112"/>
    <w:p>
      <w:pPr>
        <w:spacing w:after="0"/>
        <w:ind w:left="0"/>
        <w:jc w:val="both"/>
      </w:pPr>
      <w:r>
        <w:rPr>
          <w:rFonts w:ascii="Times New Roman"/>
          <w:b w:val="false"/>
          <w:i w:val="false"/>
          <w:color w:val="000000"/>
          <w:sz w:val="28"/>
        </w:rPr>
        <w:t>
      21. Халыққа МГК көрсетуді:</w:t>
      </w:r>
    </w:p>
    <w:bookmarkEnd w:id="112"/>
    <w:bookmarkStart w:name="z115" w:id="113"/>
    <w:p>
      <w:pPr>
        <w:spacing w:after="0"/>
        <w:ind w:left="0"/>
        <w:jc w:val="both"/>
      </w:pPr>
      <w:r>
        <w:rPr>
          <w:rFonts w:ascii="Times New Roman"/>
          <w:b w:val="false"/>
          <w:i w:val="false"/>
          <w:color w:val="000000"/>
          <w:sz w:val="28"/>
        </w:rPr>
        <w:t>
      1) "Медициналық генетика" мамандығы бойынша дәрігерлер;</w:t>
      </w:r>
    </w:p>
    <w:bookmarkEnd w:id="113"/>
    <w:bookmarkStart w:name="z116" w:id="114"/>
    <w:p>
      <w:pPr>
        <w:spacing w:after="0"/>
        <w:ind w:left="0"/>
        <w:jc w:val="both"/>
      </w:pPr>
      <w:r>
        <w:rPr>
          <w:rFonts w:ascii="Times New Roman"/>
          <w:b w:val="false"/>
          <w:i w:val="false"/>
          <w:color w:val="000000"/>
          <w:sz w:val="28"/>
        </w:rPr>
        <w:t>
      2) скринингтік зерттеулерді (неонаталдық скрининг, пренаталдық скрининг) орындайтын жоғары білімі бар зертхана дәрігерлері-зертханашылары және мамандары (биологтар, биотехнологтар, биохимиктер);</w:t>
      </w:r>
    </w:p>
    <w:bookmarkEnd w:id="114"/>
    <w:bookmarkStart w:name="z117" w:id="115"/>
    <w:p>
      <w:pPr>
        <w:spacing w:after="0"/>
        <w:ind w:left="0"/>
        <w:jc w:val="both"/>
      </w:pPr>
      <w:r>
        <w:rPr>
          <w:rFonts w:ascii="Times New Roman"/>
          <w:b w:val="false"/>
          <w:i w:val="false"/>
          <w:color w:val="000000"/>
          <w:sz w:val="28"/>
        </w:rPr>
        <w:t>
      3) перифериялық/кіндік қан лимфоциттерін, хорион/бала жолдасы талшықтарын зерттеудің цитогенетикалық әдістерін, амниотикалық сұйықтықтың өсірілмеген жасушаларын молекулярлық-цитогенетикалық зерттеуді меңгерген жоғары білімі бар зертхана мамандары;</w:t>
      </w:r>
    </w:p>
    <w:bookmarkEnd w:id="115"/>
    <w:bookmarkStart w:name="z118" w:id="116"/>
    <w:p>
      <w:pPr>
        <w:spacing w:after="0"/>
        <w:ind w:left="0"/>
        <w:jc w:val="both"/>
      </w:pPr>
      <w:r>
        <w:rPr>
          <w:rFonts w:ascii="Times New Roman"/>
          <w:b w:val="false"/>
          <w:i w:val="false"/>
          <w:color w:val="000000"/>
          <w:sz w:val="28"/>
        </w:rPr>
        <w:t>
      4) фельдшер-зертханашылар, зертханашылар жүзеге асырады.</w:t>
      </w:r>
    </w:p>
    <w:bookmarkEnd w:id="116"/>
    <w:bookmarkStart w:name="z119" w:id="117"/>
    <w:p>
      <w:pPr>
        <w:spacing w:after="0"/>
        <w:ind w:left="0"/>
        <w:jc w:val="left"/>
      </w:pPr>
      <w:r>
        <w:rPr>
          <w:rFonts w:ascii="Times New Roman"/>
          <w:b/>
          <w:i w:val="false"/>
          <w:color w:val="000000"/>
        </w:rPr>
        <w:t xml:space="preserve"> 6-тарау. Медициналық-генетикалық көмек көрсететін ұйымдарды ұсынылатын жабдықтау</w:t>
      </w:r>
    </w:p>
    <w:bookmarkEnd w:id="117"/>
    <w:bookmarkStart w:name="z120" w:id="118"/>
    <w:p>
      <w:pPr>
        <w:spacing w:after="0"/>
        <w:ind w:left="0"/>
        <w:jc w:val="both"/>
      </w:pPr>
      <w:r>
        <w:rPr>
          <w:rFonts w:ascii="Times New Roman"/>
          <w:b w:val="false"/>
          <w:i w:val="false"/>
          <w:color w:val="000000"/>
          <w:sz w:val="28"/>
        </w:rPr>
        <w:t xml:space="preserve">
      22. Қазақстан Республикасының халқына МГК көрсететін ұйымдарды медициналық бұйымдармен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жүзеге асырылады. Медициналық бұйымдармен қосымша жарақтандыру медициналық көмекті өңірлендіру деңгейіне сәйкес амбулаториялық және стационарды алмастыратын жағдайларда жүзеге асырылады.</w:t>
      </w:r>
    </w:p>
    <w:bookmarkEnd w:id="118"/>
    <w:bookmarkStart w:name="z121" w:id="119"/>
    <w:p>
      <w:pPr>
        <w:spacing w:after="0"/>
        <w:ind w:left="0"/>
        <w:jc w:val="both"/>
      </w:pPr>
      <w:r>
        <w:rPr>
          <w:rFonts w:ascii="Times New Roman"/>
          <w:b w:val="false"/>
          <w:i w:val="false"/>
          <w:color w:val="000000"/>
          <w:sz w:val="28"/>
        </w:rPr>
        <w:t>
      23. Медициналық-генетикалық зертхана жүргізілетін зерттеулерге байланысты қажетті реагенттермен және шығын материалдарымен жарақтандырылады.</w:t>
      </w:r>
    </w:p>
    <w:bookmarkEnd w:id="119"/>
    <w:bookmarkStart w:name="z122" w:id="120"/>
    <w:p>
      <w:pPr>
        <w:spacing w:after="0"/>
        <w:ind w:left="0"/>
        <w:jc w:val="both"/>
      </w:pPr>
      <w:r>
        <w:rPr>
          <w:rFonts w:ascii="Times New Roman"/>
          <w:b w:val="false"/>
          <w:i w:val="false"/>
          <w:color w:val="000000"/>
          <w:sz w:val="28"/>
        </w:rPr>
        <w:t xml:space="preserve">
      24. МГК тұқым қуалайтын және туа біткен ауруларды анықтау, профилактика және емдеу, олардың салдарынан болатын балалар сырқаттанушылығын, өлімді және мүгедектікті төмендету жөніндегі іс-шараларды жүргізу мақсатында зерттеу ағымына қарай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жабдықтың ең аз жарақтандырылуына сәйкес жабдықталады.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медициналық-генетикалық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24" w:id="121"/>
    <w:p>
      <w:pPr>
        <w:spacing w:after="0"/>
        <w:ind w:left="0"/>
        <w:jc w:val="left"/>
      </w:pPr>
      <w:r>
        <w:rPr>
          <w:rFonts w:ascii="Times New Roman"/>
          <w:b/>
          <w:i w:val="false"/>
          <w:color w:val="000000"/>
        </w:rPr>
        <w:t xml:space="preserve"> Медициналық-генетикалық қызмет бойынша ақпарат берудің есептік нысандары</w:t>
      </w:r>
    </w:p>
    <w:bookmarkEnd w:id="121"/>
    <w:p>
      <w:pPr>
        <w:spacing w:after="0"/>
        <w:ind w:left="0"/>
        <w:jc w:val="both"/>
      </w:pPr>
      <w:r>
        <w:rPr>
          <w:rFonts w:ascii="Times New Roman"/>
          <w:b w:val="false"/>
          <w:i w:val="false"/>
          <w:color w:val="000000"/>
          <w:sz w:val="28"/>
        </w:rPr>
        <w:t>
      Кезең ______</w:t>
      </w:r>
    </w:p>
    <w:p>
      <w:pPr>
        <w:spacing w:after="0"/>
        <w:ind w:left="0"/>
        <w:jc w:val="both"/>
      </w:pPr>
      <w:r>
        <w:rPr>
          <w:rFonts w:ascii="Times New Roman"/>
          <w:b w:val="false"/>
          <w:i w:val="false"/>
          <w:color w:val="000000"/>
          <w:sz w:val="28"/>
        </w:rPr>
        <w:t>
      Есепті ұсынатын тұлғалар тобы: телефон және е-mail нөмірлері көрсетілген меншік нысанына қарамастан пренаталдық скринингтің екінші және үшінші кезеңіндегі медициналық ұйымдар;</w:t>
      </w:r>
    </w:p>
    <w:p>
      <w:pPr>
        <w:spacing w:after="0"/>
        <w:ind w:left="0"/>
        <w:jc w:val="both"/>
      </w:pPr>
      <w:r>
        <w:rPr>
          <w:rFonts w:ascii="Times New Roman"/>
          <w:b w:val="false"/>
          <w:i w:val="false"/>
          <w:color w:val="000000"/>
          <w:sz w:val="28"/>
        </w:rPr>
        <w:t>
      Қайда ұсынылады: уәкілетті орган айқындайтын ұйымға;</w:t>
      </w:r>
    </w:p>
    <w:p>
      <w:pPr>
        <w:spacing w:after="0"/>
        <w:ind w:left="0"/>
        <w:jc w:val="both"/>
      </w:pPr>
      <w:r>
        <w:rPr>
          <w:rFonts w:ascii="Times New Roman"/>
          <w:b w:val="false"/>
          <w:i w:val="false"/>
          <w:color w:val="000000"/>
          <w:sz w:val="28"/>
        </w:rPr>
        <w:t>
      Ұсыну мерзімі: пренаталдық скринингтің екінші және үшінші кезеңіндегі медициналық ұйымдар-6 айда 1 рет келесі айдың 10-күніне дейін;</w:t>
      </w:r>
    </w:p>
    <w:p>
      <w:pPr>
        <w:spacing w:after="0"/>
        <w:ind w:left="0"/>
        <w:jc w:val="both"/>
      </w:pPr>
      <w:r>
        <w:rPr>
          <w:rFonts w:ascii="Times New Roman"/>
          <w:b w:val="false"/>
          <w:i w:val="false"/>
          <w:color w:val="000000"/>
          <w:sz w:val="28"/>
        </w:rPr>
        <w:t>
      Уәкілетті орган айқындайтын ұйымдар уәкілетті органға 6 айда 1 рет келесі айдың 15-күніне дейін береді.</w:t>
      </w:r>
    </w:p>
    <w:bookmarkStart w:name="z125" w:id="122"/>
    <w:p>
      <w:pPr>
        <w:spacing w:after="0"/>
        <w:ind w:left="0"/>
        <w:jc w:val="both"/>
      </w:pPr>
      <w:r>
        <w:rPr>
          <w:rFonts w:ascii="Times New Roman"/>
          <w:b w:val="false"/>
          <w:i w:val="false"/>
          <w:color w:val="000000"/>
          <w:sz w:val="28"/>
        </w:rPr>
        <w:t>
      1-кесте</w:t>
      </w:r>
    </w:p>
    <w:bookmarkEnd w:id="122"/>
    <w:bookmarkStart w:name="z126" w:id="123"/>
    <w:p>
      <w:pPr>
        <w:spacing w:after="0"/>
        <w:ind w:left="0"/>
        <w:jc w:val="left"/>
      </w:pPr>
      <w:r>
        <w:rPr>
          <w:rFonts w:ascii="Times New Roman"/>
          <w:b/>
          <w:i w:val="false"/>
          <w:color w:val="000000"/>
        </w:rPr>
        <w:t xml:space="preserve"> Медициналық-генетикалық қызмет штаттары және ресурстар:</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бұдан әрі – Т.А.Ә.</w:t>
            </w:r>
          </w:p>
          <w:p>
            <w:pPr>
              <w:spacing w:after="20"/>
              <w:ind w:left="20"/>
              <w:jc w:val="both"/>
            </w:pPr>
            <w:r>
              <w:rPr>
                <w:rFonts w:ascii="Times New Roman"/>
                <w:b w:val="false"/>
                <w:i w:val="false"/>
                <w:color w:val="000000"/>
                <w:sz w:val="20"/>
              </w:rPr>
              <w:t>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санаты және еңбек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мамандандыру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биохимиялық скрининг жүргізуге арналған жабдық, әдіс (сарысу немесе құрғақ дақтар)</w:t>
            </w:r>
          </w:p>
          <w:p>
            <w:pPr>
              <w:spacing w:after="20"/>
              <w:ind w:left="20"/>
              <w:jc w:val="both"/>
            </w:pPr>
            <w:r>
              <w:rPr>
                <w:rFonts w:ascii="Times New Roman"/>
                <w:b w:val="false"/>
                <w:i w:val="false"/>
                <w:color w:val="000000"/>
                <w:sz w:val="20"/>
              </w:rPr>
              <w:t>
Цитогенетикалық зертханалардағы микроскоптар мен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Консультациялық көмек:</w:t>
      </w:r>
    </w:p>
    <w:p>
      <w:pPr>
        <w:spacing w:after="0"/>
        <w:ind w:left="0"/>
        <w:jc w:val="both"/>
      </w:pPr>
      <w:r>
        <w:rPr>
          <w:rFonts w:ascii="Times New Roman"/>
          <w:b w:val="false"/>
          <w:i w:val="false"/>
          <w:color w:val="000000"/>
          <w:sz w:val="28"/>
        </w:rPr>
        <w:t>
      Барлығы______, оның ішінде жүкті әйелдерге__________, балаларға_____, басқаларға __________ медициналық-генетикалық кеңес өткізілді</w:t>
      </w:r>
    </w:p>
    <w:p>
      <w:pPr>
        <w:spacing w:after="0"/>
        <w:ind w:left="0"/>
        <w:jc w:val="both"/>
      </w:pPr>
      <w:r>
        <w:rPr>
          <w:rFonts w:ascii="Times New Roman"/>
          <w:b w:val="false"/>
          <w:i w:val="false"/>
          <w:color w:val="000000"/>
          <w:sz w:val="28"/>
        </w:rPr>
        <w:t>
      Цитогенетикалық қызмет:</w:t>
      </w:r>
    </w:p>
    <w:p>
      <w:pPr>
        <w:spacing w:after="0"/>
        <w:ind w:left="0"/>
        <w:jc w:val="both"/>
      </w:pPr>
      <w:r>
        <w:rPr>
          <w:rFonts w:ascii="Times New Roman"/>
          <w:b w:val="false"/>
          <w:i w:val="false"/>
          <w:color w:val="000000"/>
          <w:sz w:val="28"/>
        </w:rPr>
        <w:t>
      Барлығы: ___________ цитогенетикалық зерттеулер жүргізілді (кариотип), олардың ішінде барлығы: ________________________ патология анықталды.</w:t>
      </w:r>
    </w:p>
    <w:bookmarkStart w:name="z127" w:id="124"/>
    <w:p>
      <w:pPr>
        <w:spacing w:after="0"/>
        <w:ind w:left="0"/>
        <w:jc w:val="both"/>
      </w:pPr>
      <w:r>
        <w:rPr>
          <w:rFonts w:ascii="Times New Roman"/>
          <w:b w:val="false"/>
          <w:i w:val="false"/>
          <w:color w:val="000000"/>
          <w:sz w:val="28"/>
        </w:rPr>
        <w:t>
      2-кесте</w:t>
      </w:r>
    </w:p>
    <w:bookmarkEnd w:id="124"/>
    <w:bookmarkStart w:name="z128" w:id="125"/>
    <w:p>
      <w:pPr>
        <w:spacing w:after="0"/>
        <w:ind w:left="0"/>
        <w:jc w:val="left"/>
      </w:pPr>
      <w:r>
        <w:rPr>
          <w:rFonts w:ascii="Times New Roman"/>
          <w:b/>
          <w:i w:val="false"/>
          <w:color w:val="000000"/>
        </w:rPr>
        <w:t xml:space="preserve"> Перифериялық қанды цитогенетикалық зерттеп-қарау кезінде анықталған хромосомалық патологияның жалпы саны мен үлес салмағы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Анеуплоидиялар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хромосома бойынша трисомия: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қарапайым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 пішіні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мозаикалық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хромосома бойынша трисомия: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қарапайым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мозаикалық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қарапайым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қарапайым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мозаикалық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Шерешевский-Тернер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Клайнфельтер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 хромосомасы: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пішін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анеуплоидиялар: (санау)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Хромосомалардың құрылымдық бұзылушылық: (санау)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6"/>
    <w:p>
      <w:pPr>
        <w:spacing w:after="0"/>
        <w:ind w:left="0"/>
        <w:jc w:val="both"/>
      </w:pPr>
      <w:r>
        <w:rPr>
          <w:rFonts w:ascii="Times New Roman"/>
          <w:b w:val="false"/>
          <w:i w:val="false"/>
          <w:color w:val="000000"/>
          <w:sz w:val="28"/>
        </w:rPr>
        <w:t>
      3-кесте</w:t>
      </w:r>
    </w:p>
    <w:bookmarkEnd w:id="126"/>
    <w:bookmarkStart w:name="z130" w:id="127"/>
    <w:p>
      <w:pPr>
        <w:spacing w:after="0"/>
        <w:ind w:left="0"/>
        <w:jc w:val="left"/>
      </w:pPr>
      <w:r>
        <w:rPr>
          <w:rFonts w:ascii="Times New Roman"/>
          <w:b/>
          <w:i w:val="false"/>
          <w:color w:val="000000"/>
        </w:rPr>
        <w:t xml:space="preserve"> I триместрдегі сарысу маркерлері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аптаға дейін есепке алынған жүкті әйелдер,</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триместрдің ана сарысуының маркерлерімен (бұдан әрі − АСМ) біріктірілген скринингінен өтті,барлығы: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ұрықтың ықтимал хромосомалық патологиясы бойынша қауіп тобына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алынғандардың жалпы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 талдауларының жалпы санының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Инвазивті пренаталдық диагностика ( бұдан әрі − ИПД):</w:t>
      </w:r>
    </w:p>
    <w:p>
      <w:pPr>
        <w:spacing w:after="0"/>
        <w:ind w:left="0"/>
        <w:jc w:val="both"/>
      </w:pPr>
      <w:r>
        <w:rPr>
          <w:rFonts w:ascii="Times New Roman"/>
          <w:b w:val="false"/>
          <w:i w:val="false"/>
          <w:color w:val="000000"/>
          <w:sz w:val="28"/>
        </w:rPr>
        <w:t>
      инвазивті диагностика көрсетілген (барлығы) ____, оның ішінде ИПД-дан бас тарту ___</w:t>
      </w:r>
    </w:p>
    <w:p>
      <w:pPr>
        <w:spacing w:after="0"/>
        <w:ind w:left="0"/>
        <w:jc w:val="both"/>
      </w:pPr>
      <w:r>
        <w:rPr>
          <w:rFonts w:ascii="Times New Roman"/>
          <w:b w:val="false"/>
          <w:i w:val="false"/>
          <w:color w:val="000000"/>
          <w:sz w:val="28"/>
        </w:rPr>
        <w:t>
      барлығы ____ ИПД өтті</w:t>
      </w:r>
    </w:p>
    <w:p>
      <w:pPr>
        <w:spacing w:after="0"/>
        <w:ind w:left="0"/>
        <w:jc w:val="both"/>
      </w:pPr>
      <w:r>
        <w:rPr>
          <w:rFonts w:ascii="Times New Roman"/>
          <w:b w:val="false"/>
          <w:i w:val="false"/>
          <w:color w:val="000000"/>
          <w:sz w:val="28"/>
        </w:rPr>
        <w:t>
      Көрсетілімдер:</w:t>
      </w:r>
    </w:p>
    <w:p>
      <w:pPr>
        <w:spacing w:after="0"/>
        <w:ind w:left="0"/>
        <w:jc w:val="both"/>
      </w:pPr>
      <w:r>
        <w:rPr>
          <w:rFonts w:ascii="Times New Roman"/>
          <w:b w:val="false"/>
          <w:i w:val="false"/>
          <w:color w:val="000000"/>
          <w:sz w:val="28"/>
        </w:rPr>
        <w:t>
      АСМ өзгерістеріне байланысты _____________</w:t>
      </w:r>
    </w:p>
    <w:p>
      <w:pPr>
        <w:spacing w:after="0"/>
        <w:ind w:left="0"/>
        <w:jc w:val="both"/>
      </w:pPr>
      <w:r>
        <w:rPr>
          <w:rFonts w:ascii="Times New Roman"/>
          <w:b w:val="false"/>
          <w:i w:val="false"/>
          <w:color w:val="000000"/>
          <w:sz w:val="28"/>
        </w:rPr>
        <w:t>
      ультрадыбыстық маркерлерінің болуына байланысты ___________</w:t>
      </w:r>
    </w:p>
    <w:p>
      <w:pPr>
        <w:spacing w:after="0"/>
        <w:ind w:left="0"/>
        <w:jc w:val="both"/>
      </w:pPr>
      <w:r>
        <w:rPr>
          <w:rFonts w:ascii="Times New Roman"/>
          <w:b w:val="false"/>
          <w:i w:val="false"/>
          <w:color w:val="000000"/>
          <w:sz w:val="28"/>
        </w:rPr>
        <w:t>
      жас факторына байланысты _________</w:t>
      </w:r>
    </w:p>
    <w:p>
      <w:pPr>
        <w:spacing w:after="0"/>
        <w:ind w:left="0"/>
        <w:jc w:val="both"/>
      </w:pPr>
      <w:r>
        <w:rPr>
          <w:rFonts w:ascii="Times New Roman"/>
          <w:b w:val="false"/>
          <w:i w:val="false"/>
          <w:color w:val="000000"/>
          <w:sz w:val="28"/>
        </w:rPr>
        <w:t>
      басқа көрсетілімдер (тератогендік факторлар, анамнез және басқа факторлар) ______</w:t>
      </w:r>
    </w:p>
    <w:p>
      <w:pPr>
        <w:spacing w:after="0"/>
        <w:ind w:left="0"/>
        <w:jc w:val="both"/>
      </w:pPr>
      <w:r>
        <w:rPr>
          <w:rFonts w:ascii="Times New Roman"/>
          <w:b w:val="false"/>
          <w:i w:val="false"/>
          <w:color w:val="000000"/>
          <w:sz w:val="28"/>
        </w:rPr>
        <w:t>
      Инвазивті диагностика жүргізілді (барлығы), оның ішінде:</w:t>
      </w:r>
    </w:p>
    <w:p>
      <w:pPr>
        <w:spacing w:after="0"/>
        <w:ind w:left="0"/>
        <w:jc w:val="both"/>
      </w:pPr>
      <w:r>
        <w:rPr>
          <w:rFonts w:ascii="Times New Roman"/>
          <w:b w:val="false"/>
          <w:i w:val="false"/>
          <w:color w:val="000000"/>
          <w:sz w:val="28"/>
        </w:rPr>
        <w:t>
      хорион биопсиясы__________________, _______ патология анықталды</w:t>
      </w:r>
    </w:p>
    <w:p>
      <w:pPr>
        <w:spacing w:after="0"/>
        <w:ind w:left="0"/>
        <w:jc w:val="both"/>
      </w:pPr>
      <w:r>
        <w:rPr>
          <w:rFonts w:ascii="Times New Roman"/>
          <w:b w:val="false"/>
          <w:i w:val="false"/>
          <w:color w:val="000000"/>
          <w:sz w:val="28"/>
        </w:rPr>
        <w:t>
      плацентоцентез __________________, _______ патология анықталды</w:t>
      </w:r>
    </w:p>
    <w:p>
      <w:pPr>
        <w:spacing w:after="0"/>
        <w:ind w:left="0"/>
        <w:jc w:val="both"/>
      </w:pPr>
      <w:r>
        <w:rPr>
          <w:rFonts w:ascii="Times New Roman"/>
          <w:b w:val="false"/>
          <w:i w:val="false"/>
          <w:color w:val="000000"/>
          <w:sz w:val="28"/>
        </w:rPr>
        <w:t>
      амниоцентез __________________, ______ патология анықталды</w:t>
      </w:r>
    </w:p>
    <w:p>
      <w:pPr>
        <w:spacing w:after="0"/>
        <w:ind w:left="0"/>
        <w:jc w:val="both"/>
      </w:pPr>
      <w:r>
        <w:rPr>
          <w:rFonts w:ascii="Times New Roman"/>
          <w:b w:val="false"/>
          <w:i w:val="false"/>
          <w:color w:val="000000"/>
          <w:sz w:val="28"/>
        </w:rPr>
        <w:t>
      кордоцентез __________________, _____ патологиялар анықталды</w:t>
      </w:r>
    </w:p>
    <w:p>
      <w:pPr>
        <w:spacing w:after="0"/>
        <w:ind w:left="0"/>
        <w:jc w:val="both"/>
      </w:pPr>
      <w:r>
        <w:rPr>
          <w:rFonts w:ascii="Times New Roman"/>
          <w:b w:val="false"/>
          <w:i w:val="false"/>
          <w:color w:val="000000"/>
          <w:sz w:val="28"/>
        </w:rPr>
        <w:t>
      ИПД көрсеткіштері бойынша: барлығы _______ үзілді, барлығы ________ ұзартылды.</w:t>
      </w:r>
    </w:p>
    <w:bookmarkStart w:name="z131" w:id="128"/>
    <w:p>
      <w:pPr>
        <w:spacing w:after="0"/>
        <w:ind w:left="0"/>
        <w:jc w:val="both"/>
      </w:pPr>
      <w:r>
        <w:rPr>
          <w:rFonts w:ascii="Times New Roman"/>
          <w:b w:val="false"/>
          <w:i w:val="false"/>
          <w:color w:val="000000"/>
          <w:sz w:val="28"/>
        </w:rPr>
        <w:t>
      4-кесте</w:t>
      </w:r>
    </w:p>
    <w:bookmarkEnd w:id="128"/>
    <w:bookmarkStart w:name="z132" w:id="129"/>
    <w:p>
      <w:pPr>
        <w:spacing w:after="0"/>
        <w:ind w:left="0"/>
        <w:jc w:val="left"/>
      </w:pPr>
      <w:r>
        <w:rPr>
          <w:rFonts w:ascii="Times New Roman"/>
          <w:b/>
          <w:i w:val="false"/>
          <w:color w:val="000000"/>
        </w:rPr>
        <w:t xml:space="preserve"> ИПД әдісімен анықталған хромосомалық патология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хромосомалық аномалия (бұдан әрі − 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ИПД-ға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Үзілді/Ұзартылды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Индикаторлар</w:t>
      </w:r>
    </w:p>
    <w:bookmarkStart w:name="z133" w:id="130"/>
    <w:p>
      <w:pPr>
        <w:spacing w:after="0"/>
        <w:ind w:left="0"/>
        <w:jc w:val="both"/>
      </w:pPr>
      <w:r>
        <w:rPr>
          <w:rFonts w:ascii="Times New Roman"/>
          <w:b w:val="false"/>
          <w:i w:val="false"/>
          <w:color w:val="000000"/>
          <w:sz w:val="28"/>
        </w:rPr>
        <w:t>
      5-кесте</w:t>
      </w:r>
    </w:p>
    <w:bookmarkEnd w:id="130"/>
    <w:bookmarkStart w:name="z134" w:id="131"/>
    <w:p>
      <w:pPr>
        <w:spacing w:after="0"/>
        <w:ind w:left="0"/>
        <w:jc w:val="left"/>
      </w:pPr>
      <w:r>
        <w:rPr>
          <w:rFonts w:ascii="Times New Roman"/>
          <w:b/>
          <w:i w:val="false"/>
          <w:color w:val="000000"/>
        </w:rPr>
        <w:t xml:space="preserve"> Пренаталдық скрининг процесі мен нәтижесінің көрсеткіштері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индикаторы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индикаторы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бірінші триместрдің біріктірілген генетикалық скринингімен қамту</w:t>
            </w:r>
          </w:p>
          <w:p>
            <w:pPr>
              <w:spacing w:after="20"/>
              <w:ind w:left="20"/>
              <w:jc w:val="both"/>
            </w:pPr>
            <w:r>
              <w:rPr>
                <w:rFonts w:ascii="Times New Roman"/>
                <w:b w:val="false"/>
                <w:i w:val="false"/>
                <w:color w:val="000000"/>
                <w:sz w:val="20"/>
              </w:rPr>
              <w:t>
(нысаналы көрсеткіш 85% - 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Эдвардс, Патау синдромдары бойынша жоғарғы қауіп тобына түскен бірінші триместрде біріктірілген генетикалық скринингтен өткен жүкті әйелдердің үлес салмағы (нысаналы көрсеткіш 5% - дан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екінші триместрдегі пренаталдық ультрадыбыстық скринингпен қамту</w:t>
            </w:r>
          </w:p>
          <w:p>
            <w:pPr>
              <w:spacing w:after="20"/>
              <w:ind w:left="20"/>
              <w:jc w:val="both"/>
            </w:pPr>
            <w:r>
              <w:rPr>
                <w:rFonts w:ascii="Times New Roman"/>
                <w:b w:val="false"/>
                <w:i w:val="false"/>
                <w:color w:val="000000"/>
                <w:sz w:val="20"/>
              </w:rPr>
              <w:t>
(нысаналы көрсеткіш 90% - 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пренаталдық диагностиканың тиімділігі</w:t>
            </w:r>
          </w:p>
          <w:p>
            <w:pPr>
              <w:spacing w:after="20"/>
              <w:ind w:left="20"/>
              <w:jc w:val="both"/>
            </w:pPr>
            <w:r>
              <w:rPr>
                <w:rFonts w:ascii="Times New Roman"/>
                <w:b w:val="false"/>
                <w:i w:val="false"/>
                <w:color w:val="000000"/>
                <w:sz w:val="20"/>
              </w:rPr>
              <w:t>
(10% - дан басталатын нысаналы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аптаға дейінгі мерзімде жүргізілген инвазивті пренаталдық диагностиканың үлес салмағы</w:t>
            </w:r>
          </w:p>
          <w:p>
            <w:pPr>
              <w:spacing w:after="20"/>
              <w:ind w:left="20"/>
              <w:jc w:val="both"/>
            </w:pPr>
            <w:r>
              <w:rPr>
                <w:rFonts w:ascii="Times New Roman"/>
                <w:b w:val="false"/>
                <w:i w:val="false"/>
                <w:color w:val="000000"/>
                <w:sz w:val="20"/>
              </w:rPr>
              <w:t>
(нысаналы көрсеткіш кемінде 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5-кесте төменде келтірілген осы нысандардың түсіндірмесіне сәйкес толтырылады.</w:t>
      </w:r>
    </w:p>
    <w:p>
      <w:pPr>
        <w:spacing w:after="0"/>
        <w:ind w:left="0"/>
        <w:jc w:val="both"/>
      </w:pPr>
      <w:r>
        <w:rPr>
          <w:rFonts w:ascii="Times New Roman"/>
          <w:b w:val="false"/>
          <w:i w:val="false"/>
          <w:color w:val="000000"/>
          <w:sz w:val="28"/>
        </w:rPr>
        <w:t>
      5-кестенің 1-бағанында жүкті әйелдерді мына формула бойынша есептелген есепті кезеңнің соңына бірінші триместрдің аралас генетикалық скринингімен қамту көрсетіледі:</w:t>
      </w:r>
    </w:p>
    <w:p>
      <w:pPr>
        <w:spacing w:after="0"/>
        <w:ind w:left="0"/>
        <w:jc w:val="both"/>
      </w:pPr>
      <w:r>
        <w:rPr>
          <w:rFonts w:ascii="Times New Roman"/>
          <w:b w:val="false"/>
          <w:i w:val="false"/>
          <w:color w:val="000000"/>
          <w:sz w:val="28"/>
        </w:rPr>
        <w:t>
      жүкті әйелдерді бірінші триместрдің біріктірілген генетикалық скринингімен қамту = П х100 / Б, мұндағы:</w:t>
      </w:r>
    </w:p>
    <w:p>
      <w:pPr>
        <w:spacing w:after="0"/>
        <w:ind w:left="0"/>
        <w:jc w:val="both"/>
      </w:pPr>
      <w:r>
        <w:rPr>
          <w:rFonts w:ascii="Times New Roman"/>
          <w:b w:val="false"/>
          <w:i w:val="false"/>
          <w:color w:val="000000"/>
          <w:sz w:val="28"/>
        </w:rPr>
        <w:t>
      есепті кезеңде 12 аптаға дейін есепке алынған жүкті әйелдердің саны −Б;</w:t>
      </w:r>
    </w:p>
    <w:p>
      <w:pPr>
        <w:spacing w:after="0"/>
        <w:ind w:left="0"/>
        <w:jc w:val="both"/>
      </w:pPr>
      <w:r>
        <w:rPr>
          <w:rFonts w:ascii="Times New Roman"/>
          <w:b w:val="false"/>
          <w:i w:val="false"/>
          <w:color w:val="000000"/>
          <w:sz w:val="28"/>
        </w:rPr>
        <w:t>
      олардың ішінде бірінші триместрде біріктірілген генетикалық скринингтен өткен жүкті әйелдердің саны − П.</w:t>
      </w:r>
    </w:p>
    <w:p>
      <w:pPr>
        <w:spacing w:after="0"/>
        <w:ind w:left="0"/>
        <w:jc w:val="both"/>
      </w:pPr>
      <w:r>
        <w:rPr>
          <w:rFonts w:ascii="Times New Roman"/>
          <w:b w:val="false"/>
          <w:i w:val="false"/>
          <w:color w:val="000000"/>
          <w:sz w:val="28"/>
        </w:rPr>
        <w:t>
      нысаналы көрсеткіш 85% - тен кем емес.</w:t>
      </w:r>
    </w:p>
    <w:p>
      <w:pPr>
        <w:spacing w:after="0"/>
        <w:ind w:left="0"/>
        <w:jc w:val="both"/>
      </w:pPr>
      <w:r>
        <w:rPr>
          <w:rFonts w:ascii="Times New Roman"/>
          <w:b w:val="false"/>
          <w:i w:val="false"/>
          <w:color w:val="000000"/>
          <w:sz w:val="28"/>
        </w:rPr>
        <w:t>
      5-кестенің 2-бағанында Даун, Эдвардс және Патау синдромдары бойынша тәуекел тобына түскен бірінші триместрдің біріктірілген генетикалық скринингінен өткен жүкті әйелдердің есепті кезеңнің соңындағы мынадай формула бойынша есептелген үлес салмағы көрсетіледі:</w:t>
      </w:r>
    </w:p>
    <w:p>
      <w:pPr>
        <w:spacing w:after="0"/>
        <w:ind w:left="0"/>
        <w:jc w:val="both"/>
      </w:pPr>
      <w:r>
        <w:rPr>
          <w:rFonts w:ascii="Times New Roman"/>
          <w:b w:val="false"/>
          <w:i w:val="false"/>
          <w:color w:val="000000"/>
          <w:sz w:val="28"/>
        </w:rPr>
        <w:t>
      ұрықтың хромосомалық патологиясы бойынша жоғары қауіпті жүкті әйелдердің үлес салмағы П х 100 / Б, мұндағы:</w:t>
      </w:r>
    </w:p>
    <w:p>
      <w:pPr>
        <w:spacing w:after="0"/>
        <w:ind w:left="0"/>
        <w:jc w:val="both"/>
      </w:pPr>
      <w:r>
        <w:rPr>
          <w:rFonts w:ascii="Times New Roman"/>
          <w:b w:val="false"/>
          <w:i w:val="false"/>
          <w:color w:val="000000"/>
          <w:sz w:val="28"/>
        </w:rPr>
        <w:t>
      бірінші триместрде біріктірілген генетикалық скринингтен өткен жүкті әйелдердің саны − Б;</w:t>
      </w:r>
    </w:p>
    <w:p>
      <w:pPr>
        <w:spacing w:after="0"/>
        <w:ind w:left="0"/>
        <w:jc w:val="both"/>
      </w:pPr>
      <w:r>
        <w:rPr>
          <w:rFonts w:ascii="Times New Roman"/>
          <w:b w:val="false"/>
          <w:i w:val="false"/>
          <w:color w:val="000000"/>
          <w:sz w:val="28"/>
        </w:rPr>
        <w:t>
      олардың ішінде ұрықтың хромосомалық патологиясының жеке генетикалық қаупі бар жүкті әйелдердің саны 1: 150 және одан жоғары – П.</w:t>
      </w:r>
    </w:p>
    <w:p>
      <w:pPr>
        <w:spacing w:after="0"/>
        <w:ind w:left="0"/>
        <w:jc w:val="both"/>
      </w:pPr>
      <w:r>
        <w:rPr>
          <w:rFonts w:ascii="Times New Roman"/>
          <w:b w:val="false"/>
          <w:i w:val="false"/>
          <w:color w:val="000000"/>
          <w:sz w:val="28"/>
        </w:rPr>
        <w:t>
      нысаналы көрсеткіш 5% - дан аспайды.</w:t>
      </w:r>
    </w:p>
    <w:p>
      <w:pPr>
        <w:spacing w:after="0"/>
        <w:ind w:left="0"/>
        <w:jc w:val="both"/>
      </w:pPr>
      <w:r>
        <w:rPr>
          <w:rFonts w:ascii="Times New Roman"/>
          <w:b w:val="false"/>
          <w:i w:val="false"/>
          <w:color w:val="000000"/>
          <w:sz w:val="28"/>
        </w:rPr>
        <w:t>
      5-кестенің 3-бағанында жүкті әйелдерді есепті кезеңнің соңына екінші триместрдің пренаталдық ультрадыбыстық скринингімен қамту көрсетіледі, мына формула бойынша есептелген:</w:t>
      </w:r>
    </w:p>
    <w:p>
      <w:pPr>
        <w:spacing w:after="0"/>
        <w:ind w:left="0"/>
        <w:jc w:val="both"/>
      </w:pPr>
      <w:r>
        <w:rPr>
          <w:rFonts w:ascii="Times New Roman"/>
          <w:b w:val="false"/>
          <w:i w:val="false"/>
          <w:color w:val="000000"/>
          <w:sz w:val="28"/>
        </w:rPr>
        <w:t>
      жүкті әйелдерді пренаталдық ультрадыбыстық скринингпен қамту = П х 100 / Б, мұндағы:</w:t>
      </w:r>
    </w:p>
    <w:p>
      <w:pPr>
        <w:spacing w:after="0"/>
        <w:ind w:left="0"/>
        <w:jc w:val="both"/>
      </w:pPr>
      <w:r>
        <w:rPr>
          <w:rFonts w:ascii="Times New Roman"/>
          <w:b w:val="false"/>
          <w:i w:val="false"/>
          <w:color w:val="000000"/>
          <w:sz w:val="28"/>
        </w:rPr>
        <w:t>
      есепті кезеңде 12 аптаға дейін есепке тұрған жүкті әйелдердің саны − Б;</w:t>
      </w:r>
    </w:p>
    <w:p>
      <w:pPr>
        <w:spacing w:after="0"/>
        <w:ind w:left="0"/>
        <w:jc w:val="both"/>
      </w:pPr>
      <w:r>
        <w:rPr>
          <w:rFonts w:ascii="Times New Roman"/>
          <w:b w:val="false"/>
          <w:i w:val="false"/>
          <w:color w:val="000000"/>
          <w:sz w:val="28"/>
        </w:rPr>
        <w:t>
      оның ішінде пренаталдық ультрадыбыстық скринингтен өткен жүкті әйелдердің саны – П.</w:t>
      </w:r>
    </w:p>
    <w:p>
      <w:pPr>
        <w:spacing w:after="0"/>
        <w:ind w:left="0"/>
        <w:jc w:val="both"/>
      </w:pPr>
      <w:r>
        <w:rPr>
          <w:rFonts w:ascii="Times New Roman"/>
          <w:b w:val="false"/>
          <w:i w:val="false"/>
          <w:color w:val="000000"/>
          <w:sz w:val="28"/>
        </w:rPr>
        <w:t>
      нысаналы көрсеткіш 90% - дан кем емес.</w:t>
      </w:r>
    </w:p>
    <w:p>
      <w:pPr>
        <w:spacing w:after="0"/>
        <w:ind w:left="0"/>
        <w:jc w:val="both"/>
      </w:pPr>
      <w:r>
        <w:rPr>
          <w:rFonts w:ascii="Times New Roman"/>
          <w:b w:val="false"/>
          <w:i w:val="false"/>
          <w:color w:val="000000"/>
          <w:sz w:val="28"/>
        </w:rPr>
        <w:t>
      5-кестенің 4-бағанында мынадай формула бойынша есептелген есепті кезеңнің соңындағы инвазивті пренаталдық диагностиканың тиімділігі көрсетіледі:</w:t>
      </w:r>
    </w:p>
    <w:p>
      <w:pPr>
        <w:spacing w:after="0"/>
        <w:ind w:left="0"/>
        <w:jc w:val="both"/>
      </w:pPr>
      <w:r>
        <w:rPr>
          <w:rFonts w:ascii="Times New Roman"/>
          <w:b w:val="false"/>
          <w:i w:val="false"/>
          <w:color w:val="000000"/>
          <w:sz w:val="28"/>
        </w:rPr>
        <w:t>
      Инвазивті пренаталдық диагностиканың тиімділігі = Б х 100 / П, мұндағы:</w:t>
      </w:r>
    </w:p>
    <w:p>
      <w:pPr>
        <w:spacing w:after="0"/>
        <w:ind w:left="0"/>
        <w:jc w:val="both"/>
      </w:pPr>
      <w:r>
        <w:rPr>
          <w:rFonts w:ascii="Times New Roman"/>
          <w:b w:val="false"/>
          <w:i w:val="false"/>
          <w:color w:val="000000"/>
          <w:sz w:val="28"/>
        </w:rPr>
        <w:t>
      жүргізілген инвазивті пренаталдық диагностиканың саны − П.</w:t>
      </w:r>
    </w:p>
    <w:p>
      <w:pPr>
        <w:spacing w:after="0"/>
        <w:ind w:left="0"/>
        <w:jc w:val="both"/>
      </w:pPr>
      <w:r>
        <w:rPr>
          <w:rFonts w:ascii="Times New Roman"/>
          <w:b w:val="false"/>
          <w:i w:val="false"/>
          <w:color w:val="000000"/>
          <w:sz w:val="28"/>
        </w:rPr>
        <w:t>
      инвазивті пренаталдық диагностикадан кейін ұрықтың анықталған хромосомалық патологиясының мөлшері − Б;</w:t>
      </w:r>
    </w:p>
    <w:p>
      <w:pPr>
        <w:spacing w:after="0"/>
        <w:ind w:left="0"/>
        <w:jc w:val="both"/>
      </w:pPr>
      <w:r>
        <w:rPr>
          <w:rFonts w:ascii="Times New Roman"/>
          <w:b w:val="false"/>
          <w:i w:val="false"/>
          <w:color w:val="000000"/>
          <w:sz w:val="28"/>
        </w:rPr>
        <w:t>
      нысаналы көрсеткіш 10% - дан бастап.</w:t>
      </w:r>
    </w:p>
    <w:p>
      <w:pPr>
        <w:spacing w:after="0"/>
        <w:ind w:left="0"/>
        <w:jc w:val="both"/>
      </w:pPr>
      <w:r>
        <w:rPr>
          <w:rFonts w:ascii="Times New Roman"/>
          <w:b w:val="false"/>
          <w:i w:val="false"/>
          <w:color w:val="000000"/>
          <w:sz w:val="28"/>
        </w:rPr>
        <w:t>
      5-кестенің 5-бағанында келесі формула бойынша есептелген есепті кезеңнің соңында жүктіліктің барлық кезеңдерінде инвазивті пренаталдық диагностика арасында 19 аптаға дейін жүргізілген инвазивті пренаталдық диагностиканың үлес салмағы көрсетіледі:</w:t>
      </w:r>
    </w:p>
    <w:p>
      <w:pPr>
        <w:spacing w:after="0"/>
        <w:ind w:left="0"/>
        <w:jc w:val="both"/>
      </w:pPr>
      <w:r>
        <w:rPr>
          <w:rFonts w:ascii="Times New Roman"/>
          <w:b w:val="false"/>
          <w:i w:val="false"/>
          <w:color w:val="000000"/>
          <w:sz w:val="28"/>
        </w:rPr>
        <w:t>
      инвазивті пренаталдық диагностиканың үлес салмағы 19 аптаға дейін = Б х 100 / П, мұндағы:</w:t>
      </w:r>
    </w:p>
    <w:p>
      <w:pPr>
        <w:spacing w:after="0"/>
        <w:ind w:left="0"/>
        <w:jc w:val="both"/>
      </w:pPr>
      <w:r>
        <w:rPr>
          <w:rFonts w:ascii="Times New Roman"/>
          <w:b w:val="false"/>
          <w:i w:val="false"/>
          <w:color w:val="000000"/>
          <w:sz w:val="28"/>
        </w:rPr>
        <w:t>
      жүргізілген барлық инвазивті пренаталдық диагностиканың саны − П;</w:t>
      </w:r>
    </w:p>
    <w:p>
      <w:pPr>
        <w:spacing w:after="0"/>
        <w:ind w:left="0"/>
        <w:jc w:val="both"/>
      </w:pPr>
      <w:r>
        <w:rPr>
          <w:rFonts w:ascii="Times New Roman"/>
          <w:b w:val="false"/>
          <w:i w:val="false"/>
          <w:color w:val="000000"/>
          <w:sz w:val="28"/>
        </w:rPr>
        <w:t>
      19 аптаға дейін жүргізілген инвазиялық тексерулер саны − Б;</w:t>
      </w:r>
    </w:p>
    <w:p>
      <w:pPr>
        <w:spacing w:after="0"/>
        <w:ind w:left="0"/>
        <w:jc w:val="both"/>
      </w:pPr>
      <w:r>
        <w:rPr>
          <w:rFonts w:ascii="Times New Roman"/>
          <w:b w:val="false"/>
          <w:i w:val="false"/>
          <w:color w:val="000000"/>
          <w:sz w:val="28"/>
        </w:rPr>
        <w:t>
      нысаналы көрсеткіш кемінде 60%.</w:t>
      </w:r>
    </w:p>
    <w:p>
      <w:pPr>
        <w:spacing w:after="0"/>
        <w:ind w:left="0"/>
        <w:jc w:val="both"/>
      </w:pPr>
      <w:r>
        <w:rPr>
          <w:rFonts w:ascii="Times New Roman"/>
          <w:b w:val="false"/>
          <w:i w:val="false"/>
          <w:color w:val="000000"/>
          <w:sz w:val="28"/>
        </w:rPr>
        <w:t>
      Жүргізілген мультипәндік комиссияларды талдау (бұдан әрі − МКТ)</w:t>
      </w:r>
    </w:p>
    <w:p>
      <w:pPr>
        <w:spacing w:after="0"/>
        <w:ind w:left="0"/>
        <w:jc w:val="both"/>
      </w:pPr>
      <w:r>
        <w:rPr>
          <w:rFonts w:ascii="Times New Roman"/>
          <w:b w:val="false"/>
          <w:i w:val="false"/>
          <w:color w:val="000000"/>
          <w:sz w:val="28"/>
        </w:rPr>
        <w:t>
      Өңір:__________________</w:t>
      </w:r>
    </w:p>
    <w:p>
      <w:pPr>
        <w:spacing w:after="0"/>
        <w:ind w:left="0"/>
        <w:jc w:val="both"/>
      </w:pPr>
      <w:r>
        <w:rPr>
          <w:rFonts w:ascii="Times New Roman"/>
          <w:b w:val="false"/>
          <w:i w:val="false"/>
          <w:color w:val="000000"/>
          <w:sz w:val="28"/>
        </w:rPr>
        <w:t>
      Кезең: ___________________</w:t>
      </w:r>
    </w:p>
    <w:p>
      <w:pPr>
        <w:spacing w:after="0"/>
        <w:ind w:left="0"/>
        <w:jc w:val="both"/>
      </w:pPr>
      <w:r>
        <w:rPr>
          <w:rFonts w:ascii="Times New Roman"/>
          <w:b w:val="false"/>
          <w:i w:val="false"/>
          <w:color w:val="000000"/>
          <w:sz w:val="28"/>
        </w:rPr>
        <w:t>
      Барлық анықталған ұрықтың туа біткен даму кемістігі (бұдан әрі – ТДК) _ антенатальды түрде анықталды, оның ішінде үзілуі тиіс жүктілік____</w:t>
      </w:r>
    </w:p>
    <w:p>
      <w:pPr>
        <w:spacing w:after="0"/>
        <w:ind w:left="0"/>
        <w:jc w:val="both"/>
      </w:pPr>
      <w:r>
        <w:rPr>
          <w:rFonts w:ascii="Times New Roman"/>
          <w:b w:val="false"/>
          <w:i w:val="false"/>
          <w:color w:val="000000"/>
          <w:sz w:val="28"/>
        </w:rPr>
        <w:t>
      Барлығы антенатальды түрде ұрықтың ХА _ анықталды, оның ішінде үзілуі тиіс жүктілік ____</w:t>
      </w:r>
    </w:p>
    <w:p>
      <w:pPr>
        <w:spacing w:after="0"/>
        <w:ind w:left="0"/>
        <w:jc w:val="both"/>
      </w:pPr>
      <w:r>
        <w:rPr>
          <w:rFonts w:ascii="Times New Roman"/>
          <w:b w:val="false"/>
          <w:i w:val="false"/>
          <w:color w:val="000000"/>
          <w:sz w:val="28"/>
        </w:rPr>
        <w:t>
      Барлығы_________ ТДК және ХА үзілді,</w:t>
      </w:r>
    </w:p>
    <w:p>
      <w:pPr>
        <w:spacing w:after="0"/>
        <w:ind w:left="0"/>
        <w:jc w:val="both"/>
      </w:pPr>
      <w:r>
        <w:rPr>
          <w:rFonts w:ascii="Times New Roman"/>
          <w:b w:val="false"/>
          <w:i w:val="false"/>
          <w:color w:val="000000"/>
          <w:sz w:val="28"/>
        </w:rPr>
        <w:t>
      оның ішінде: жүктіліктің I триместрінде ____</w:t>
      </w:r>
    </w:p>
    <w:p>
      <w:pPr>
        <w:spacing w:after="0"/>
        <w:ind w:left="0"/>
        <w:jc w:val="both"/>
      </w:pPr>
      <w:r>
        <w:rPr>
          <w:rFonts w:ascii="Times New Roman"/>
          <w:b w:val="false"/>
          <w:i w:val="false"/>
          <w:color w:val="000000"/>
          <w:sz w:val="28"/>
        </w:rPr>
        <w:t>
      жүктіліктің II триместрінде _____</w:t>
      </w:r>
    </w:p>
    <w:bookmarkStart w:name="z135" w:id="132"/>
    <w:p>
      <w:pPr>
        <w:spacing w:after="0"/>
        <w:ind w:left="0"/>
        <w:jc w:val="both"/>
      </w:pPr>
      <w:r>
        <w:rPr>
          <w:rFonts w:ascii="Times New Roman"/>
          <w:b w:val="false"/>
          <w:i w:val="false"/>
          <w:color w:val="000000"/>
          <w:sz w:val="28"/>
        </w:rPr>
        <w:t xml:space="preserve">
      6-кесте </w:t>
      </w:r>
    </w:p>
    <w:bookmarkEnd w:id="132"/>
    <w:bookmarkStart w:name="z136" w:id="133"/>
    <w:p>
      <w:pPr>
        <w:spacing w:after="0"/>
        <w:ind w:left="0"/>
        <w:jc w:val="left"/>
      </w:pPr>
      <w:r>
        <w:rPr>
          <w:rFonts w:ascii="Times New Roman"/>
          <w:b/>
          <w:i w:val="false"/>
          <w:color w:val="000000"/>
        </w:rPr>
        <w:t xml:space="preserve"> БДК сәйкес қатаң есептегі ТДК және ХА туған балаларды талдау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анасының жүктілігі және босану орны туралы "Д"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w:t>
            </w:r>
          </w:p>
          <w:p>
            <w:pPr>
              <w:spacing w:after="20"/>
              <w:ind w:left="20"/>
              <w:jc w:val="both"/>
            </w:pPr>
            <w:r>
              <w:rPr>
                <w:rFonts w:ascii="Times New Roman"/>
                <w:b w:val="false"/>
                <w:i w:val="false"/>
                <w:color w:val="000000"/>
                <w:sz w:val="20"/>
              </w:rPr>
              <w:t>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қайтыс болған жағдайда қайтыс болған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диагнозы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ультрадыбыстық зерттеу (бұдан әрі − УДЗ) (өткізілген күні мен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 кезіндегі биохимиялық скрининг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Консилиумның қорытындысымен және ұсынымдарымен МКТ, ИПД (түрі, жүктілік мерзімі, қорытынды)/ ИПД дан бас тарту), арнайы мамандардың қорытындысын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 орны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6-кестеге ескерту: ТДК "қатаң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 қатаң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Аненцефалия, бас сүйек және жұлын жарығы, голопрозенцефалия, акрания, шизенцефалия, иниоэнцефалия, лиссенцефалия, ромбенцефалосинапсис, Гален венасының аневризмасы, диастематомиелия, айқын вентрикуломегалия,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редукциялық кемістіктері, ахондроплазия, танатофорлық дисплазия, кампомелиялық дисплазия, жетілмеген остеогенез, аяқтың редукциялық кемістіктері (фокомелия, амелия, сиреномелия)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Гастрошизис висцероабдоминальды диспропорция және ХА біріктірілуімен, үлкен өлшемді омфалоцеле (жарық қапшығында бауыр,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бүйректің агенезиясы, поликистозды екі жақты бүйрек ауруы (Поттер I және Поттер II), мегацистис, қуық экстрофиясы, су аз болған жағдайдағы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жүйенің туа біткен кемістіктері, соның ішінде кеуде қуысы мен іштің алдыңғы қабырғасында кең аномалиясы бар өмірлік маңызды жүйелердің бірнеше өрескел туа біткен ауытқулары (пентада Кантрелла, дене бағанының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Хромосомды патологиялар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Патау,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 егіздерінің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құрылымдарының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немесе таңдайдың жырықтары, ариния, пробосцис, циклопия, екі жақты анофтальмия, отоцефалия, эпигнатус, бет құрылымдарының тез өсіп келе жатқан қатерлі ісіктері, мойынның кисталық гигромасы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пен қан тамырларының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Акардия, жүректің сол жақ гипопластикалық синдромы, Эбштейн аномалиясы, жүрек эктопиясы, эндокард фиброэластозы, аорта доғасының үзілуі, Ула кемістіктері, жалпы артериялық бағана, үш камералы жүрек, айқын стеноз, атрезия, аорта түтікшелі гипоплазиясы, айқын стеноз және өкпе артериясының атрезиясы, гетеротоксикалық синдром (оң жақ атриальды изомеризм), трикуспидті дисплазияның ауыр түрлері, трикуспидті атрезия қалпақшасы, өкпе артериясы қалпақшасының болмау синдромы, жүректің бір қарыншасы, инфантилді артериялық кальцинация, өкпе тамырларының жалпы қалыптан тыс дренажы, магистральдық тамырлардың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ТДК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Диафрагматикалық жарық, екі жақты гипоплазия / өкпе агенезиясы, жоғарғы тыныс жолдарының обструктивті зақымдануы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медициналық-генетикалық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cтандартына</w:t>
            </w:r>
            <w:r>
              <w:br/>
            </w:r>
            <w:r>
              <w:rPr>
                <w:rFonts w:ascii="Times New Roman"/>
                <w:b w:val="false"/>
                <w:i w:val="false"/>
                <w:color w:val="000000"/>
                <w:sz w:val="20"/>
              </w:rPr>
              <w:t>2-қосымша</w:t>
            </w:r>
          </w:p>
        </w:tc>
      </w:tr>
    </w:tbl>
    <w:bookmarkStart w:name="z138" w:id="134"/>
    <w:p>
      <w:pPr>
        <w:spacing w:after="0"/>
        <w:ind w:left="0"/>
        <w:jc w:val="left"/>
      </w:pPr>
      <w:r>
        <w:rPr>
          <w:rFonts w:ascii="Times New Roman"/>
          <w:b/>
          <w:i w:val="false"/>
          <w:color w:val="000000"/>
        </w:rPr>
        <w:t xml:space="preserve"> Туа біткен даму кемістігі (бұдан әрі – ТДК) бар баланың дербес картасы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ТДК бар баланың жеке картасы №______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Бала туралы мәліметтер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Баланың тегі, аты, әкесінің аты (бұдан әрі − Т.А.Ә.) (бар болған жағдайда)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Салмағы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Жағдайы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тірі туған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өлі туған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− 6 күнге дейін өлген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ТДК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ТДК код (Аурулардың халықаралық жіктемесінің 10-қаралымы)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бөлімі. Ата-аналар туралы мәліметтер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Анасының Т.А.Ә. (бар болған жағдайда)</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МСАК (жүктілігі бойынша қаралған)</w:t>
            </w:r>
          </w:p>
          <w:p>
            <w:pPr>
              <w:spacing w:after="20"/>
              <w:ind w:left="20"/>
              <w:jc w:val="both"/>
            </w:pPr>
            <w:r>
              <w:rPr>
                <w:rFonts w:ascii="Times New Roman"/>
                <w:b w:val="false"/>
                <w:i w:val="false"/>
                <w:color w:val="000000"/>
                <w:sz w:val="20"/>
              </w:rPr>
              <w:t>
Баланың анасының ұялы телефонының нөмірі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Туған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Ұлты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жүктілік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босану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Жүктілік мерзімі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Жүктіліктің 1 триместріндегі асқынулар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скринингтен өту туралы ақпарат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 2, 3 триместрді ұрықтың ультрадыбыстық зерттеу ( бұдан әрі – УДЗ) (анықталған деректер туралы) ТДК хромосомалық патологиясының эхографиялық маркерлері, УДЗ зерттеуінің өтетін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1 ҚПМ _____мм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ЖКҚ_____мм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2 ТДК _____мм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ТДК ұрық-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3 ұрықтың ТДК ____________________________________________________________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Биохимиялық скрининг (МоМ қаупі скрининг өтетін орын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ПАППА _______МоМ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-АХГ ______МоМ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ЖКҚ ______МоМ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консилиум туралы ақпарат</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консилиумға арналған көрсетілімдер 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мерзімі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Пренаталдық консилиум шешімдері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Анасының мамандығы, кәсіби зияндылығы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Анасының аурулары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Әкесінің Т.А.Ә. (бар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Туған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Ұлты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Әкесінің мамандығы, кәсіби зияндылығы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Әкесінің аурулары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 Теріс факторлар туралы мәліметтер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Генетикалық аурулардың болуы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анасы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бөлімі. Қызметтік мәліметтер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Толтыру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Толтыру орны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Баланың дербес картасын толтырған тұлғаның Т.А.Ә. (бар болған жағдайда)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медициналық-генетикалық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cтандартына</w:t>
            </w:r>
            <w:r>
              <w:br/>
            </w:r>
            <w:r>
              <w:rPr>
                <w:rFonts w:ascii="Times New Roman"/>
                <w:b w:val="false"/>
                <w:i w:val="false"/>
                <w:color w:val="000000"/>
                <w:sz w:val="20"/>
              </w:rPr>
              <w:t>3-қосымша</w:t>
            </w:r>
          </w:p>
        </w:tc>
      </w:tr>
    </w:tbl>
    <w:bookmarkStart w:name="z140" w:id="135"/>
    <w:p>
      <w:pPr>
        <w:spacing w:after="0"/>
        <w:ind w:left="0"/>
        <w:jc w:val="left"/>
      </w:pPr>
      <w:r>
        <w:rPr>
          <w:rFonts w:ascii="Times New Roman"/>
          <w:b/>
          <w:i w:val="false"/>
          <w:color w:val="000000"/>
        </w:rPr>
        <w:t xml:space="preserve"> Жүктіліктің мерзіміне қарамастан, жүктілікті үзуге немесе ұрықтың өміріне қауіп төндіретін (моногенді генетикалық аурулар, түзелмейтін туа біткен даму кемістіктері және ұрықтың өмірімен үйлеспейтін жай-күйі) мерзімінен бұрын босануға медициналық көрсетілімдер тізбесі</w:t>
      </w:r>
    </w:p>
    <w:bookmarkEnd w:id="135"/>
    <w:bookmarkStart w:name="z141" w:id="136"/>
    <w:p>
      <w:pPr>
        <w:spacing w:after="0"/>
        <w:ind w:left="0"/>
        <w:jc w:val="both"/>
      </w:pPr>
      <w:r>
        <w:rPr>
          <w:rFonts w:ascii="Times New Roman"/>
          <w:b w:val="false"/>
          <w:i w:val="false"/>
          <w:color w:val="000000"/>
          <w:sz w:val="28"/>
        </w:rPr>
        <w:t>
      1. Орталық жүйке жүйесінің кемістіктері: аненцефалия, бас сүйек және жұлын жарығы, голопрозэнцефалия, акрания, шизенцефалия, иниоэнцефалия, лиссенцефалия, микроцефалия, ромбенцефалосинапсис, бассүйекішілік жатырішілік қан кетулер, Дэнди-Уокер синдромы, Гален венасының аневризмасы, диастематомиелия, Арнольд-Киари синдромы, айқын вентрикуломегалия және гидроцефалия, бассүйекішілік ісіктер.</w:t>
      </w:r>
    </w:p>
    <w:bookmarkEnd w:id="136"/>
    <w:bookmarkStart w:name="z142" w:id="137"/>
    <w:p>
      <w:pPr>
        <w:spacing w:after="0"/>
        <w:ind w:left="0"/>
        <w:jc w:val="both"/>
      </w:pPr>
      <w:r>
        <w:rPr>
          <w:rFonts w:ascii="Times New Roman"/>
          <w:b w:val="false"/>
          <w:i w:val="false"/>
          <w:color w:val="000000"/>
          <w:sz w:val="28"/>
        </w:rPr>
        <w:t>
      2. Бет құрылымдары мен мойынның ТДК: ариния, пробосцис, циклопия, екі жақты анофтальмия, отоцефалия, эпигнатус, бет құрылымдарының тез өсіп келе жатқан қатерлі ісіктері, мойынның кистозды гигромасы.</w:t>
      </w:r>
    </w:p>
    <w:bookmarkEnd w:id="137"/>
    <w:bookmarkStart w:name="z143" w:id="138"/>
    <w:p>
      <w:pPr>
        <w:spacing w:after="0"/>
        <w:ind w:left="0"/>
        <w:jc w:val="both"/>
      </w:pPr>
      <w:r>
        <w:rPr>
          <w:rFonts w:ascii="Times New Roman"/>
          <w:b w:val="false"/>
          <w:i w:val="false"/>
          <w:color w:val="000000"/>
          <w:sz w:val="28"/>
        </w:rPr>
        <w:t xml:space="preserve">
      3. Тыныс алу жүйесінің кемістіктері: диафрагматикалық жарық, средостенияның көлемді түзілімдері, өкпенің екі жақты гипоплазиясы, жоғарғы тыныс жолдарының обструктивті зақымдануы, айыраша безінің ісіктері. </w:t>
      </w:r>
    </w:p>
    <w:bookmarkEnd w:id="138"/>
    <w:bookmarkStart w:name="z144" w:id="139"/>
    <w:p>
      <w:pPr>
        <w:spacing w:after="0"/>
        <w:ind w:left="0"/>
        <w:jc w:val="both"/>
      </w:pPr>
      <w:r>
        <w:rPr>
          <w:rFonts w:ascii="Times New Roman"/>
          <w:b w:val="false"/>
          <w:i w:val="false"/>
          <w:color w:val="000000"/>
          <w:sz w:val="28"/>
        </w:rPr>
        <w:t>
      4. Жүрек-қантамыр жүйесінің кемістіктері: Акардия, жүректің сол жақ гипопластикалық синдромы, Эбштейн аномалиясы, жүрек эктопиясы, эндокард фиброэластозы, аорта доғасының үзілуі, Ула кемістіктері, жалпы артериялық бағана, үш камералы жүрек, айқын стеноз, атрезия, аорта түтікшелі гипоплазиясы, айқын стеноз және өкпе артериясының атрезиясы, гетеротоксикалық синдром (оң жақ атриальды изомеризм), трикуспидті дисплазияның ауыр түрлері, трикуспидті атрезия қалпақшасы, өкпе артериясы қалпақшасының болмау синдромы, жүректің бір қарыншасы, инфантилді артериялық кальцинация, өкпе тамырларының жалпы қалыптан тыс дренажы.</w:t>
      </w:r>
    </w:p>
    <w:bookmarkEnd w:id="139"/>
    <w:bookmarkStart w:name="z145" w:id="140"/>
    <w:p>
      <w:pPr>
        <w:spacing w:after="0"/>
        <w:ind w:left="0"/>
        <w:jc w:val="both"/>
      </w:pPr>
      <w:r>
        <w:rPr>
          <w:rFonts w:ascii="Times New Roman"/>
          <w:b w:val="false"/>
          <w:i w:val="false"/>
          <w:color w:val="000000"/>
          <w:sz w:val="28"/>
        </w:rPr>
        <w:t>
      5. Ас қорыту мүшелерінің кемістігі: гастрошизис висцероабдоминальды диспропорция және ХА біріктірілуімен, үлкен өлшемді омфалоцеле (жарық қапшығында бауыр, жүрек).</w:t>
      </w:r>
    </w:p>
    <w:bookmarkEnd w:id="140"/>
    <w:bookmarkStart w:name="z146" w:id="141"/>
    <w:p>
      <w:pPr>
        <w:spacing w:after="0"/>
        <w:ind w:left="0"/>
        <w:jc w:val="both"/>
      </w:pPr>
      <w:r>
        <w:rPr>
          <w:rFonts w:ascii="Times New Roman"/>
          <w:b w:val="false"/>
          <w:i w:val="false"/>
          <w:color w:val="000000"/>
          <w:sz w:val="28"/>
        </w:rPr>
        <w:t>
      6. Зәр шығару жүйесінің кемістіктері: екі жақты бүйректің агенезиясы, поликистозды екі жақты бүйрек ауруы (Поттер I және Поттер II), мегацистис, қуық экстрофиясы, ісіктер, Прунет-Белли синдромы, су аз болған жағдайдағы гидронефроз.</w:t>
      </w:r>
    </w:p>
    <w:bookmarkEnd w:id="141"/>
    <w:bookmarkStart w:name="z147" w:id="142"/>
    <w:p>
      <w:pPr>
        <w:spacing w:after="0"/>
        <w:ind w:left="0"/>
        <w:jc w:val="both"/>
      </w:pPr>
      <w:r>
        <w:rPr>
          <w:rFonts w:ascii="Times New Roman"/>
          <w:b w:val="false"/>
          <w:i w:val="false"/>
          <w:color w:val="000000"/>
          <w:sz w:val="28"/>
        </w:rPr>
        <w:t>
      7. Сүйек-бұлшықет жүйесінің даму кемістіктері: ахондрогенез, танатоформды дисплазия, кампомиеликалық дисплазия, жетілмеген остеогенез, аяқ-қолдың редукциялық ақаулары (фокомелия, амелия, сиреномелия), Жене синдромы, Апер синдромы, Пфайффер синдромы, каудальды регрессия синдромының ауыр түрлері, Ларсен синдромы, қысқа қабырға синдромы-полидактилия, хондроэктодермальды дисплазия.</w:t>
      </w:r>
    </w:p>
    <w:bookmarkEnd w:id="142"/>
    <w:bookmarkStart w:name="z148" w:id="143"/>
    <w:p>
      <w:pPr>
        <w:spacing w:after="0"/>
        <w:ind w:left="0"/>
        <w:jc w:val="both"/>
      </w:pPr>
      <w:r>
        <w:rPr>
          <w:rFonts w:ascii="Times New Roman"/>
          <w:b w:val="false"/>
          <w:i w:val="false"/>
          <w:color w:val="000000"/>
          <w:sz w:val="28"/>
        </w:rPr>
        <w:t>
      8. Адреногенитальды синдром.</w:t>
      </w:r>
    </w:p>
    <w:bookmarkEnd w:id="143"/>
    <w:bookmarkStart w:name="z149" w:id="144"/>
    <w:p>
      <w:pPr>
        <w:spacing w:after="0"/>
        <w:ind w:left="0"/>
        <w:jc w:val="both"/>
      </w:pPr>
      <w:r>
        <w:rPr>
          <w:rFonts w:ascii="Times New Roman"/>
          <w:b w:val="false"/>
          <w:i w:val="false"/>
          <w:color w:val="000000"/>
          <w:sz w:val="28"/>
        </w:rPr>
        <w:t>
      9. Кеуде қуысы мен іштің алдыңғы қабырғасында кең аномалиясы бар өмірлік маңызды жүйелердің өрескел туа біткен кемістіктері (пентада Кантрелла, дене бағанының ауытқуы).</w:t>
      </w:r>
    </w:p>
    <w:bookmarkEnd w:id="144"/>
    <w:bookmarkStart w:name="z150" w:id="145"/>
    <w:p>
      <w:pPr>
        <w:spacing w:after="0"/>
        <w:ind w:left="0"/>
        <w:jc w:val="both"/>
      </w:pPr>
      <w:r>
        <w:rPr>
          <w:rFonts w:ascii="Times New Roman"/>
          <w:b w:val="false"/>
          <w:i w:val="false"/>
          <w:color w:val="000000"/>
          <w:sz w:val="28"/>
        </w:rPr>
        <w:t>
      10. Расталған хромосомалық аномалиясы.</w:t>
      </w:r>
    </w:p>
    <w:bookmarkEnd w:id="145"/>
    <w:p>
      <w:pPr>
        <w:spacing w:after="0"/>
        <w:ind w:left="0"/>
        <w:jc w:val="both"/>
      </w:pPr>
      <w:r>
        <w:rPr>
          <w:rFonts w:ascii="Times New Roman"/>
          <w:b w:val="false"/>
          <w:i w:val="false"/>
          <w:color w:val="000000"/>
          <w:sz w:val="28"/>
        </w:rPr>
        <w:t>
      11. Жұлынның бұлшықет амиотрофиясы, Дюшен/Беккер миопатиясы.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Осы тізбеде көрсетілмеген, өмірге және (немесе) өмір сапасына қауіп төндіретін, денсаулығына ауыр зиян келтіретін ұрықтың жатыр ішілік даму кемістігі кезінде жүктілікті тоқтату туралы мәселені "Қазақстан Республикасында акушерлік-гинекологиялық көмек көрсетуді ұйымдастыру стандартын бекіту туралы" бұйрығына (нормативтік құқықтық актілерді мемлекеттік тіркеу тізілімінде № 24131 болып тіркелген)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сәйкес мультипәндік комиссия шешеді.</w:t>
      </w:r>
    </w:p>
    <w:p>
      <w:pPr>
        <w:spacing w:after="0"/>
        <w:ind w:left="0"/>
        <w:jc w:val="both"/>
      </w:pPr>
      <w:r>
        <w:rPr>
          <w:rFonts w:ascii="Times New Roman"/>
          <w:b w:val="false"/>
          <w:i w:val="false"/>
          <w:color w:val="000000"/>
          <w:sz w:val="28"/>
        </w:rPr>
        <w:t>
      Ұрықтың өміріне немесе өмір сапасына қауіп төндірмейтін іштен туа біткен даму кемістігімен жүктілікті тоқтату мәселесі жүкті әйелдің/отбасының қалауына сәйкес дәрігерлердің консилиумымен шешіледі.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медициналық-генетикалық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cтандартына</w:t>
            </w:r>
            <w:r>
              <w:br/>
            </w:r>
            <w:r>
              <w:rPr>
                <w:rFonts w:ascii="Times New Roman"/>
                <w:b w:val="false"/>
                <w:i w:val="false"/>
                <w:color w:val="000000"/>
                <w:sz w:val="20"/>
              </w:rPr>
              <w:t>4-қосымша</w:t>
            </w:r>
          </w:p>
        </w:tc>
      </w:tr>
    </w:tbl>
    <w:bookmarkStart w:name="z152" w:id="146"/>
    <w:p>
      <w:pPr>
        <w:spacing w:after="0"/>
        <w:ind w:left="0"/>
        <w:jc w:val="left"/>
      </w:pPr>
      <w:r>
        <w:rPr>
          <w:rFonts w:ascii="Times New Roman"/>
          <w:b/>
          <w:i w:val="false"/>
          <w:color w:val="000000"/>
        </w:rPr>
        <w:t xml:space="preserve"> Туа біткен даму кемістігі (бұдан әрі – ТДК) және/немесе хромосомалық аномалия (бұдан әрі − ХА) және тұқым қуалайтын патологиясы бар пациенттің генетикалық картасы Генетическа карта на пациента с врожденным пороком развития (далее−ВПР) и/или хромосомной аномалией (далее − ХА ) и наследственнойпатологией</w:t>
      </w:r>
    </w:p>
    <w:bookmarkEnd w:id="146"/>
    <w:p>
      <w:pPr>
        <w:spacing w:after="0"/>
        <w:ind w:left="0"/>
        <w:jc w:val="both"/>
      </w:pPr>
      <w:r>
        <w:rPr>
          <w:rFonts w:ascii="Times New Roman"/>
          <w:b w:val="false"/>
          <w:i w:val="false"/>
          <w:color w:val="000000"/>
          <w:sz w:val="28"/>
        </w:rPr>
        <w:t>
      Генетикалық карта/ Генетическая карта № ____________________</w:t>
      </w:r>
    </w:p>
    <w:p>
      <w:pPr>
        <w:spacing w:after="0"/>
        <w:ind w:left="0"/>
        <w:jc w:val="both"/>
      </w:pPr>
      <w:r>
        <w:rPr>
          <w:rFonts w:ascii="Times New Roman"/>
          <w:b w:val="false"/>
          <w:i w:val="false"/>
          <w:color w:val="000000"/>
          <w:sz w:val="28"/>
        </w:rPr>
        <w:t>
      Қабылдау күні/Дата обращения</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Баланың тегі, аты, әкесінің аты (бұдан әрі – Т.А.Ә.) (бар болған жағдайда) / Фамилия, имя, отчество (далее – Ф.И.О) (при его наличии) ребенка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Келушінің Т.А.Ә. (бар болған жағдайда) /Ф.И.О (при его наличии) обратившегося</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Байланыс мәліметтері /Контактные данные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Пробандпен туыстық қатынасы/Родственное отношение к пробанду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Тұрғылықты мекенжайы және телефон/Домашний адрес и телефон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Қай мекемеден жіберілген/Кем направлен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Сұраныс мақсаты/ Цель обращения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 беру себебі/ Причина обращения _________________________</w:t>
      </w:r>
    </w:p>
    <w:bookmarkStart w:name="z153" w:id="147"/>
    <w:p>
      <w:pPr>
        <w:spacing w:after="0"/>
        <w:ind w:left="0"/>
        <w:jc w:val="left"/>
      </w:pPr>
      <w:r>
        <w:rPr>
          <w:rFonts w:ascii="Times New Roman"/>
          <w:b/>
          <w:i w:val="false"/>
          <w:color w:val="000000"/>
        </w:rPr>
        <w:t xml:space="preserve"> Пробанд/ Пробанд</w:t>
      </w:r>
    </w:p>
    <w:bookmarkEnd w:id="147"/>
    <w:p>
      <w:pPr>
        <w:spacing w:after="0"/>
        <w:ind w:left="0"/>
        <w:jc w:val="both"/>
      </w:pPr>
      <w:r>
        <w:rPr>
          <w:rFonts w:ascii="Times New Roman"/>
          <w:b w:val="false"/>
          <w:i w:val="false"/>
          <w:color w:val="000000"/>
          <w:sz w:val="28"/>
        </w:rPr>
        <w:t>
      Т.А.Ә. (бар болған жағдайда) (Ф.И.О (при его наличии)_________________</w:t>
      </w:r>
    </w:p>
    <w:p>
      <w:pPr>
        <w:spacing w:after="0"/>
        <w:ind w:left="0"/>
        <w:jc w:val="both"/>
      </w:pPr>
      <w:r>
        <w:rPr>
          <w:rFonts w:ascii="Times New Roman"/>
          <w:b w:val="false"/>
          <w:i w:val="false"/>
          <w:color w:val="000000"/>
          <w:sz w:val="28"/>
        </w:rPr>
        <w:t>
      Ұлты/ Национальность____________________________________________________</w:t>
      </w:r>
    </w:p>
    <w:p>
      <w:pPr>
        <w:spacing w:after="0"/>
        <w:ind w:left="0"/>
        <w:jc w:val="both"/>
      </w:pPr>
      <w:r>
        <w:rPr>
          <w:rFonts w:ascii="Times New Roman"/>
          <w:b w:val="false"/>
          <w:i w:val="false"/>
          <w:color w:val="000000"/>
          <w:sz w:val="28"/>
        </w:rPr>
        <w:t>
      Туған күні мен жері/Дата и место рождения_________________________________</w:t>
      </w:r>
    </w:p>
    <w:p>
      <w:pPr>
        <w:spacing w:after="0"/>
        <w:ind w:left="0"/>
        <w:jc w:val="both"/>
      </w:pPr>
      <w:r>
        <w:rPr>
          <w:rFonts w:ascii="Times New Roman"/>
          <w:b w:val="false"/>
          <w:i w:val="false"/>
          <w:color w:val="000000"/>
          <w:sz w:val="28"/>
        </w:rPr>
        <w:t>
      Жүктілік мерзімі (аптасы)/Срок беременности (в неделях)______________________</w:t>
      </w:r>
    </w:p>
    <w:p>
      <w:pPr>
        <w:spacing w:after="0"/>
        <w:ind w:left="0"/>
        <w:jc w:val="both"/>
      </w:pPr>
      <w:r>
        <w:rPr>
          <w:rFonts w:ascii="Times New Roman"/>
          <w:b w:val="false"/>
          <w:i w:val="false"/>
          <w:color w:val="000000"/>
          <w:sz w:val="28"/>
        </w:rPr>
        <w:t>
      Босану кезіндегі шарананың орналасуы: бойлық, көлденең,жамбас, аяқ/Положение плода при родах: продольное, поперечное, ягодичное, ножное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Толық мерзімді, мерзімінен бұрын/Доношенный,недоношенный_________________</w:t>
      </w:r>
    </w:p>
    <w:p>
      <w:pPr>
        <w:spacing w:after="0"/>
        <w:ind w:left="0"/>
        <w:jc w:val="both"/>
      </w:pPr>
      <w:r>
        <w:rPr>
          <w:rFonts w:ascii="Times New Roman"/>
          <w:b w:val="false"/>
          <w:i w:val="false"/>
          <w:color w:val="000000"/>
          <w:sz w:val="28"/>
        </w:rPr>
        <w:t>
      Тірі туған, өлі туған /Живорожденный, мертворожденный__________________</w:t>
      </w:r>
    </w:p>
    <w:p>
      <w:pPr>
        <w:spacing w:after="0"/>
        <w:ind w:left="0"/>
        <w:jc w:val="both"/>
      </w:pPr>
      <w:r>
        <w:rPr>
          <w:rFonts w:ascii="Times New Roman"/>
          <w:b w:val="false"/>
          <w:i w:val="false"/>
          <w:color w:val="000000"/>
          <w:sz w:val="28"/>
        </w:rPr>
        <w:t>
      Қайтыс болды (жасы, мәйітті ашып қарау күні мен уақыты, қай жерде)/Умер (возраст, где, когда, вскрытие)________________________________________________________________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Қайтыс болған сибстері туралы (жасы, мәйітті ашып қарау күні мен уақыты, қай жерде)/ Сведения об умерших сибсах (возраст, где, когда, вскрытие)</w:t>
      </w:r>
    </w:p>
    <w:p>
      <w:pPr>
        <w:spacing w:after="0"/>
        <w:ind w:left="0"/>
        <w:jc w:val="both"/>
      </w:pPr>
      <w:r>
        <w:rPr>
          <w:rFonts w:ascii="Times New Roman"/>
          <w:b w:val="false"/>
          <w:i w:val="false"/>
          <w:color w:val="000000"/>
          <w:sz w:val="28"/>
        </w:rPr>
        <w:t>
      ______________________________________________________________________</w:t>
      </w:r>
    </w:p>
    <w:bookmarkStart w:name="z154" w:id="148"/>
    <w:p>
      <w:pPr>
        <w:spacing w:after="0"/>
        <w:ind w:left="0"/>
        <w:jc w:val="left"/>
      </w:pPr>
      <w:r>
        <w:rPr>
          <w:rFonts w:ascii="Times New Roman"/>
          <w:b/>
          <w:i w:val="false"/>
          <w:color w:val="000000"/>
        </w:rPr>
        <w:t xml:space="preserve"> Клиникалық диагноз / Клинический диагноз</w:t>
      </w:r>
    </w:p>
    <w:bookmarkEnd w:id="148"/>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Цитогенетикалық талдау деректері / Данные цитогенетического анализа:</w:t>
      </w:r>
    </w:p>
    <w:p>
      <w:pPr>
        <w:spacing w:after="0"/>
        <w:ind w:left="0"/>
        <w:jc w:val="both"/>
      </w:pPr>
      <w:r>
        <w:rPr>
          <w:rFonts w:ascii="Times New Roman"/>
          <w:b w:val="false"/>
          <w:i w:val="false"/>
          <w:color w:val="000000"/>
          <w:sz w:val="28"/>
        </w:rPr>
        <w:t>
      Кариотип /Кариотип:_______________________________________________________</w:t>
      </w:r>
    </w:p>
    <w:p>
      <w:pPr>
        <w:spacing w:after="0"/>
        <w:ind w:left="0"/>
        <w:jc w:val="both"/>
      </w:pPr>
      <w:r>
        <w:rPr>
          <w:rFonts w:ascii="Times New Roman"/>
          <w:b w:val="false"/>
          <w:i w:val="false"/>
          <w:color w:val="000000"/>
          <w:sz w:val="28"/>
        </w:rPr>
        <w:t>
      Анасының / Матери: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Әкесінің /Отца: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Баланың /Ребенка: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Кеңеске келген пробандтың өанамнезі/Пробанд анамнез жизни пробанда относительно консультируемого вопроса______________________________________________________________________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Пробандпен жүктілік ағымы/Течение беременности пробандом: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Қосымша ақпарат/Дополнительные сведения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bookmarkStart w:name="z155" w:id="149"/>
    <w:p>
      <w:pPr>
        <w:spacing w:after="0"/>
        <w:ind w:left="0"/>
        <w:jc w:val="left"/>
      </w:pPr>
      <w:r>
        <w:rPr>
          <w:rFonts w:ascii="Times New Roman"/>
          <w:b/>
          <w:i w:val="false"/>
          <w:color w:val="000000"/>
        </w:rPr>
        <w:t xml:space="preserve"> Сибс пробанды /Сибсы пробанда</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реттік нөмірі / Порядковый номер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 туған күні/</w:t>
            </w:r>
          </w:p>
          <w:p>
            <w:pPr>
              <w:spacing w:after="20"/>
              <w:ind w:left="20"/>
              <w:jc w:val="both"/>
            </w:pPr>
            <w:r>
              <w:rPr>
                <w:rFonts w:ascii="Times New Roman"/>
                <w:b w:val="false"/>
                <w:i w:val="false"/>
                <w:color w:val="000000"/>
                <w:sz w:val="20"/>
              </w:rPr>
              <w:t>
Ф.И.О.( при его наличии)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ата-анасының жасы/ Возраст родителей к моменту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себебін көрсетіңіз / В случае смерти указать причину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50"/>
    <w:p>
      <w:pPr>
        <w:spacing w:after="0"/>
        <w:ind w:left="0"/>
        <w:jc w:val="left"/>
      </w:pPr>
      <w:r>
        <w:rPr>
          <w:rFonts w:ascii="Times New Roman"/>
          <w:b/>
          <w:i w:val="false"/>
          <w:color w:val="000000"/>
        </w:rPr>
        <w:t xml:space="preserve"> Пробандтың туыстары/ Родственники пробанда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Пробандқа туыстық қатынасы/ Родственное отношение к пробанду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бар болған жағдайда)/Ф.И.О (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туған жері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Национальность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Пробандтың туған кездегі жасы/Возраст к моменту рождения пробанда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жері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аурулары/Перенесенные</w:t>
            </w:r>
          </w:p>
          <w:p>
            <w:pPr>
              <w:spacing w:after="20"/>
              <w:ind w:left="20"/>
              <w:jc w:val="both"/>
            </w:pPr>
            <w:r>
              <w:rPr>
                <w:rFonts w:ascii="Times New Roman"/>
                <w:b w:val="false"/>
                <w:i w:val="false"/>
                <w:color w:val="000000"/>
                <w:sz w:val="20"/>
              </w:rPr>
              <w:t>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кездегі денсаулық жағдайы /Состояние здоровья в настоящий момент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туыстығы/</w:t>
            </w:r>
          </w:p>
          <w:p>
            <w:pPr>
              <w:spacing w:after="20"/>
              <w:ind w:left="20"/>
              <w:jc w:val="both"/>
            </w:pPr>
            <w:r>
              <w:rPr>
                <w:rFonts w:ascii="Times New Roman"/>
                <w:b w:val="false"/>
                <w:i w:val="false"/>
                <w:color w:val="000000"/>
                <w:sz w:val="20"/>
              </w:rPr>
              <w:t>
Родственность брака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/Дополнительные</w:t>
            </w:r>
          </w:p>
          <w:p>
            <w:pPr>
              <w:spacing w:after="20"/>
              <w:ind w:left="20"/>
              <w:jc w:val="both"/>
            </w:pPr>
            <w:r>
              <w:rPr>
                <w:rFonts w:ascii="Times New Roman"/>
                <w:b w:val="false"/>
                <w:i w:val="false"/>
                <w:color w:val="000000"/>
                <w:sz w:val="20"/>
              </w:rPr>
              <w:t>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тұрған кездегі жасы / Возраст вступления в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 –анасының ұлты/ Национальность родителей:</w:t>
      </w:r>
    </w:p>
    <w:p>
      <w:pPr>
        <w:spacing w:after="0"/>
        <w:ind w:left="0"/>
        <w:jc w:val="both"/>
      </w:pPr>
      <w:r>
        <w:rPr>
          <w:rFonts w:ascii="Times New Roman"/>
          <w:b w:val="false"/>
          <w:i w:val="false"/>
          <w:color w:val="000000"/>
          <w:sz w:val="28"/>
        </w:rPr>
        <w:t>
      әйелі/жены ер/мужа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 анасының туған жері /Место рождения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жүктілік, алдыңғы жүктілігі немен аяқталды /Настоящая беременность по счету прочие беременности оканчивались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босануы/ Нормальными родами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босану/преждевременные 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шаранамен босану/Родами мертвым плодом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жасалған аборт/ самопроизвольным абортом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медицинский аборт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 внематочной беременностью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51"/>
    <w:p>
      <w:pPr>
        <w:spacing w:after="0"/>
        <w:ind w:left="0"/>
        <w:jc w:val="left"/>
      </w:pPr>
      <w:r>
        <w:rPr>
          <w:rFonts w:ascii="Times New Roman"/>
          <w:b/>
          <w:i w:val="false"/>
          <w:color w:val="000000"/>
        </w:rPr>
        <w:t xml:space="preserve"> Шежіресі / Родословная</w:t>
      </w:r>
    </w:p>
    <w:bookmarkEnd w:id="151"/>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Консультация жоспары / План проведения консультаций</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Зерттеудің нәтижелері/ Результаты исследований :</w:t>
      </w:r>
    </w:p>
    <w:p>
      <w:pPr>
        <w:spacing w:after="0"/>
        <w:ind w:left="0"/>
        <w:jc w:val="both"/>
      </w:pPr>
      <w:r>
        <w:rPr>
          <w:rFonts w:ascii="Times New Roman"/>
          <w:b w:val="false"/>
          <w:i w:val="false"/>
          <w:color w:val="000000"/>
          <w:sz w:val="28"/>
        </w:rPr>
        <w:t xml:space="preserve">
      Цитогенетикалық / Цитогенетических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Биохимиялық / биохимических 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Иммунологиялық / иммунологических</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Басқа параклиникалық / Других параклинических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Қорытынды /Заключение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кеңес алғанан кейінгі қабылдаған шешімі/</w:t>
      </w:r>
    </w:p>
    <w:p>
      <w:pPr>
        <w:spacing w:after="0"/>
        <w:ind w:left="0"/>
        <w:jc w:val="both"/>
      </w:pPr>
      <w:r>
        <w:rPr>
          <w:rFonts w:ascii="Times New Roman"/>
          <w:b w:val="false"/>
          <w:i w:val="false"/>
          <w:color w:val="000000"/>
          <w:sz w:val="28"/>
        </w:rPr>
        <w:t>
      Решение , принятое обратившимся после консультации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Отбасы анамнезі/ Семейный анамнез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Патологиялық-анатомиялық зерттеу (Патологиялық-анатомиялық зерттеу хаттамасы №,прозектор)/Паталогоанатомический диагноз(протокол вскрытия №, прозектор)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медициналық-генетикалық </w:t>
            </w:r>
            <w:r>
              <w:br/>
            </w:r>
            <w:r>
              <w:rPr>
                <w:rFonts w:ascii="Times New Roman"/>
                <w:b w:val="false"/>
                <w:i w:val="false"/>
                <w:color w:val="000000"/>
                <w:sz w:val="20"/>
              </w:rPr>
              <w:t xml:space="preserve">көмек көрсетуді ұйымдастыру </w:t>
            </w:r>
            <w:r>
              <w:br/>
            </w:r>
            <w:r>
              <w:rPr>
                <w:rFonts w:ascii="Times New Roman"/>
                <w:b w:val="false"/>
                <w:i w:val="false"/>
                <w:color w:val="000000"/>
                <w:sz w:val="20"/>
              </w:rPr>
              <w:t>cтандартына</w:t>
            </w:r>
            <w:r>
              <w:br/>
            </w:r>
            <w:r>
              <w:rPr>
                <w:rFonts w:ascii="Times New Roman"/>
                <w:b w:val="false"/>
                <w:i w:val="false"/>
                <w:color w:val="000000"/>
                <w:sz w:val="20"/>
              </w:rPr>
              <w:t>5-қосымша</w:t>
            </w:r>
          </w:p>
        </w:tc>
      </w:tr>
    </w:tbl>
    <w:bookmarkStart w:name="z159" w:id="152"/>
    <w:p>
      <w:pPr>
        <w:spacing w:after="0"/>
        <w:ind w:left="0"/>
        <w:jc w:val="left"/>
      </w:pPr>
      <w:r>
        <w:rPr>
          <w:rFonts w:ascii="Times New Roman"/>
          <w:b/>
          <w:i w:val="false"/>
          <w:color w:val="000000"/>
        </w:rPr>
        <w:t xml:space="preserve"> Жабдықтармен ең аз жарақтандыру</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Синдромдық нысандарды диагностикалаудың автоматтандырылған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жағдайлар дерекқорының модулін, суретті түсіру модулін және клиникалық есептерді автоматты түрде жасай отырып, жарық өрісте кариотиптеуді жүргізу модулін қамтитын бағдарламалық модулі бар камерамен және дербес компьютермен жарақтандырылған сараптама сыныбының микроскопы*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Камерамен және бағдарламалық модулі бар дербес компьютермен жабдықталған, пациенттер мен жағдайлардың дерекқор модулін, суретті түсіру модулін және жарық өрісте кариотиптеуді жүргізу модулін және жарық сүзгілер жиынтығымен FISH талдау жүргізуге арналған модульді қамтитын, өтетін және шағылысқан жарықтың сараптамалық сыныбы микроскопы 13,18,21, х, У , хромосомаларды автоматты түрде визуализациялау клиникалық жағдайлар мен есептерді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+60 Цельсий градусы (бұдан әрі −°С) кем емес сандық бақылауы бар Термостат инкубаторы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айн / мин пробиркалар үшін көлемі 15 миллилитр аспайтын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Эппендорф типіндегі түтіктерге арналған үстел үсті Центрифуга көлемі 1,5-2,0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кептіру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дозатор жиынтығы 1-10 микролитр (бұдан әрі – мкл), 200 мкл, 1000 мкл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ауа беретін ламинарлы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+2/+8°С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 дейін мұздатқыш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Будандастыру және денатурация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цифрлық бақылайтын су моншасы, көлемі 2 литрден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 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Шыныларды қолмен бояуға арналған ванналар жиынтығы Коплин сосуды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1қаптама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блоктары бар шағын центрифуга-вортекс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Шынылары мұрағаттауға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есептеу бағдарламаларымен және зерттеулердің толық көлемін жүргізу үшін жинақтауыштармен неонаталдық скрининг жүргізуге арналған көпфункционалды жоғары дәлдіктегі биохимиялық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FMF ұсынған тәуекелді есептеу бағдарламаларымен және зерттеулердің толық көлемін жүргізу үшін жинақтауыштармен, пренаталды скрининг жүргізу үшін көпфункционалды жоғары дәлдіктегі биохимиялық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*екі бағдарламалық модулі бар бір микроскоптың болуына жол беріледі (жарық өрісі және фазалық контраст)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