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d2e94" w14:textId="7bd2e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Салалық біліктілік шеңберлерін әзірлеу және (немесе) жаңарту қағидаларын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2023 жылғы 14 қыркүйектегі № 384 бұйрығы. Қазақстан Республикасының Әділет министрлігінде 2023 жылғы 15 қыркүйекте № 33416 болып тіркелді.</w:t>
      </w:r>
    </w:p>
    <w:p>
      <w:pPr>
        <w:spacing w:after="0"/>
        <w:ind w:left="0"/>
        <w:jc w:val="both"/>
      </w:pPr>
      <w:bookmarkStart w:name="z1" w:id="0"/>
      <w:r>
        <w:rPr>
          <w:rFonts w:ascii="Times New Roman"/>
          <w:b w:val="false"/>
          <w:i w:val="false"/>
          <w:color w:val="000000"/>
          <w:sz w:val="28"/>
        </w:rPr>
        <w:t xml:space="preserve">
      "Кәсіптік біліктілік туралы" Қазақстан Республикасы Заңының 5-бабы </w:t>
      </w:r>
      <w:r>
        <w:rPr>
          <w:rFonts w:ascii="Times New Roman"/>
          <w:b w:val="false"/>
          <w:i w:val="false"/>
          <w:color w:val="000000"/>
          <w:sz w:val="28"/>
        </w:rPr>
        <w:t>4-тармағының</w:t>
      </w:r>
      <w:r>
        <w:rPr>
          <w:rFonts w:ascii="Times New Roman"/>
          <w:b w:val="false"/>
          <w:i w:val="false"/>
          <w:color w:val="000000"/>
          <w:sz w:val="28"/>
        </w:rPr>
        <w:t xml:space="preserve"> екінші бөлігіне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қоса беріліп отырған Салалық біліктілік шеңберлерін әзірлеу және (немесе) жаңарту қағидалары бекітілсін. </w:t>
      </w:r>
    </w:p>
    <w:bookmarkEnd w:id="1"/>
    <w:bookmarkStart w:name="z3"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Ұлттық біліктілік жүйесін дамыту және болжамдау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xml:space="preserve">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 </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Еңбек және халықты 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Ақпарат және қоғамдық </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Ғылым және жоғары білім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Мәдениет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Оқу-ағарту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w:t>
      </w:r>
    </w:p>
    <w:p>
      <w:pPr>
        <w:spacing w:after="0"/>
        <w:ind w:left="0"/>
        <w:jc w:val="both"/>
      </w:pPr>
      <w:r>
        <w:rPr>
          <w:rFonts w:ascii="Times New Roman"/>
          <w:b w:val="false"/>
          <w:i w:val="false"/>
          <w:color w:val="000000"/>
          <w:sz w:val="28"/>
        </w:rPr>
        <w:t xml:space="preserve">
      инновациялар және аэроғарыш </w:t>
      </w:r>
    </w:p>
    <w:p>
      <w:pPr>
        <w:spacing w:after="0"/>
        <w:ind w:left="0"/>
        <w:jc w:val="both"/>
      </w:pPr>
      <w:r>
        <w:rPr>
          <w:rFonts w:ascii="Times New Roman"/>
          <w:b w:val="false"/>
          <w:i w:val="false"/>
          <w:color w:val="000000"/>
          <w:sz w:val="28"/>
        </w:rPr>
        <w:t>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Экология және табиғи </w:t>
      </w:r>
    </w:p>
    <w:p>
      <w:pPr>
        <w:spacing w:after="0"/>
        <w:ind w:left="0"/>
        <w:jc w:val="both"/>
      </w:pPr>
      <w:r>
        <w:rPr>
          <w:rFonts w:ascii="Times New Roman"/>
          <w:b w:val="false"/>
          <w:i w:val="false"/>
          <w:color w:val="000000"/>
          <w:sz w:val="28"/>
        </w:rPr>
        <w:t>
      ресурстар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Энергетика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Стратегиялық жоспарлау және </w:t>
      </w:r>
    </w:p>
    <w:p>
      <w:pPr>
        <w:spacing w:after="0"/>
        <w:ind w:left="0"/>
        <w:jc w:val="both"/>
      </w:pPr>
      <w:r>
        <w:rPr>
          <w:rFonts w:ascii="Times New Roman"/>
          <w:b w:val="false"/>
          <w:i w:val="false"/>
          <w:color w:val="000000"/>
          <w:sz w:val="28"/>
        </w:rPr>
        <w:t xml:space="preserve">
      реформалар агенттігі </w:t>
      </w:r>
    </w:p>
    <w:p>
      <w:pPr>
        <w:spacing w:after="0"/>
        <w:ind w:left="0"/>
        <w:jc w:val="both"/>
      </w:pPr>
      <w:r>
        <w:rPr>
          <w:rFonts w:ascii="Times New Roman"/>
          <w:b w:val="false"/>
          <w:i w:val="false"/>
          <w:color w:val="000000"/>
          <w:sz w:val="28"/>
        </w:rPr>
        <w:t>
      Ұлттық статистика бюросы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нарығын реттеу </w:t>
      </w:r>
    </w:p>
    <w:p>
      <w:pPr>
        <w:spacing w:after="0"/>
        <w:ind w:left="0"/>
        <w:jc w:val="both"/>
      </w:pPr>
      <w:r>
        <w:rPr>
          <w:rFonts w:ascii="Times New Roman"/>
          <w:b w:val="false"/>
          <w:i w:val="false"/>
          <w:color w:val="000000"/>
          <w:sz w:val="28"/>
        </w:rPr>
        <w:t>
      және дамыту агенттігі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14 қыркүйектегі</w:t>
            </w:r>
            <w:r>
              <w:br/>
            </w:r>
            <w:r>
              <w:rPr>
                <w:rFonts w:ascii="Times New Roman"/>
                <w:b w:val="false"/>
                <w:i w:val="false"/>
                <w:color w:val="000000"/>
                <w:sz w:val="20"/>
              </w:rPr>
              <w:t xml:space="preserve">№ 384 бұйрығымен </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Салалық біліктілік шеңберлерін әзірлеу және (немесе) жаңарту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Салалық біліктілік шеңберлерін әзірлеу және (немесе) жаңарту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"Кәсіптік біліктілік туралы" Қазақстан Республикасы Заңы (бұдан әрі – Заң) 5-бабы </w:t>
      </w:r>
      <w:r>
        <w:rPr>
          <w:rFonts w:ascii="Times New Roman"/>
          <w:b w:val="false"/>
          <w:i w:val="false"/>
          <w:color w:val="000000"/>
          <w:sz w:val="28"/>
        </w:rPr>
        <w:t>4-тармағының</w:t>
      </w:r>
      <w:r>
        <w:rPr>
          <w:rFonts w:ascii="Times New Roman"/>
          <w:b w:val="false"/>
          <w:i w:val="false"/>
          <w:color w:val="000000"/>
          <w:sz w:val="28"/>
        </w:rPr>
        <w:t xml:space="preserve"> екінші бөлігіне сәйкес әзірленді және салалық біліктілік шеңберлерін әзірлеу және (немесе) жаңарту тәртібін белгілейді.</w:t>
      </w:r>
    </w:p>
    <w:bookmarkEnd w:id="10"/>
    <w:bookmarkStart w:name="z13" w:id="11"/>
    <w:p>
      <w:pPr>
        <w:spacing w:after="0"/>
        <w:ind w:left="0"/>
        <w:jc w:val="both"/>
      </w:pPr>
      <w:r>
        <w:rPr>
          <w:rFonts w:ascii="Times New Roman"/>
          <w:b w:val="false"/>
          <w:i w:val="false"/>
          <w:color w:val="000000"/>
          <w:sz w:val="28"/>
        </w:rPr>
        <w:t>
      2. Осы Қағидаларда пайдаланылатын негізгі терминдер мен анықтамалар:</w:t>
      </w:r>
    </w:p>
    <w:bookmarkEnd w:id="11"/>
    <w:bookmarkStart w:name="z14" w:id="12"/>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12"/>
    <w:bookmarkStart w:name="z15" w:id="13"/>
    <w:p>
      <w:pPr>
        <w:spacing w:after="0"/>
        <w:ind w:left="0"/>
        <w:jc w:val="both"/>
      </w:pPr>
      <w:r>
        <w:rPr>
          <w:rFonts w:ascii="Times New Roman"/>
          <w:b w:val="false"/>
          <w:i w:val="false"/>
          <w:color w:val="000000"/>
          <w:sz w:val="28"/>
        </w:rPr>
        <w:t>
      2) дағды – кәсіптік міндетті толығымен орындауға мүмкіндік беретін білім мен машықты қолдану қабілеті;</w:t>
      </w:r>
    </w:p>
    <w:bookmarkEnd w:id="13"/>
    <w:bookmarkStart w:name="z16" w:id="14"/>
    <w:p>
      <w:pPr>
        <w:spacing w:after="0"/>
        <w:ind w:left="0"/>
        <w:jc w:val="both"/>
      </w:pPr>
      <w:r>
        <w:rPr>
          <w:rFonts w:ascii="Times New Roman"/>
          <w:b w:val="false"/>
          <w:i w:val="false"/>
          <w:color w:val="000000"/>
          <w:sz w:val="28"/>
        </w:rPr>
        <w:t>
      3) кәсіп – жеке адам жүзеге асыратын және орындалуы үшін белгілі бір біліктілікті талап ететін қызмет түрі;</w:t>
      </w:r>
    </w:p>
    <w:bookmarkEnd w:id="14"/>
    <w:bookmarkStart w:name="z17" w:id="15"/>
    <w:p>
      <w:pPr>
        <w:spacing w:after="0"/>
        <w:ind w:left="0"/>
        <w:jc w:val="both"/>
      </w:pPr>
      <w:r>
        <w:rPr>
          <w:rFonts w:ascii="Times New Roman"/>
          <w:b w:val="false"/>
          <w:i w:val="false"/>
          <w:color w:val="000000"/>
          <w:sz w:val="28"/>
        </w:rPr>
        <w:t>
      4) кәсіптік біліктілік – кәсіп бойынша еңбек функцияларын орындау үшін талап етілетін құзыреттерді меңгеруді сипаттайтын кәсіптік даярлық дәрежесі;</w:t>
      </w:r>
    </w:p>
    <w:bookmarkEnd w:id="15"/>
    <w:bookmarkStart w:name="z18" w:id="16"/>
    <w:p>
      <w:pPr>
        <w:spacing w:after="0"/>
        <w:ind w:left="0"/>
        <w:jc w:val="both"/>
      </w:pPr>
      <w:r>
        <w:rPr>
          <w:rFonts w:ascii="Times New Roman"/>
          <w:b w:val="false"/>
          <w:i w:val="false"/>
          <w:color w:val="000000"/>
          <w:sz w:val="28"/>
        </w:rPr>
        <w:t>
      5) кәсіптік стандарт – формалды және (немесе) формалды емес, және (немесе) информалды білім беру ескеріле отырып, білімге, машыққа, дағдыға, жұмыс тәжірибесіне, біліктілік деңгейі мен құзыреттілікке, кәсіптік қызметтің нақты бір саласындағы еңбек мазмұнына, сапасына және жағдайларына қойылатын жалпы талаптарды белгілейтін жазбаша ресми құжат;</w:t>
      </w:r>
    </w:p>
    <w:bookmarkEnd w:id="16"/>
    <w:bookmarkStart w:name="z19" w:id="17"/>
    <w:p>
      <w:pPr>
        <w:spacing w:after="0"/>
        <w:ind w:left="0"/>
        <w:jc w:val="both"/>
      </w:pPr>
      <w:r>
        <w:rPr>
          <w:rFonts w:ascii="Times New Roman"/>
          <w:b w:val="false"/>
          <w:i w:val="false"/>
          <w:color w:val="000000"/>
          <w:sz w:val="28"/>
        </w:rPr>
        <w:t xml:space="preserve">
      6) Қазақстан Республикасының Ұлттық кәсіптер сыныптауышы (бұдан әрі – ҰКС) – Қазақстан Республикасының аумағында қолданылатын кәсіптердің атауларын көрсететін және оларды орындалатын жұмыстардың түріне сәйкес дағды деңгейі мен оған мамандану бойынша сыныптайтын стандарттау жөніндегі құжат; </w:t>
      </w:r>
    </w:p>
    <w:bookmarkEnd w:id="17"/>
    <w:bookmarkStart w:name="z20" w:id="18"/>
    <w:p>
      <w:pPr>
        <w:spacing w:after="0"/>
        <w:ind w:left="0"/>
        <w:jc w:val="both"/>
      </w:pPr>
      <w:r>
        <w:rPr>
          <w:rFonts w:ascii="Times New Roman"/>
          <w:b w:val="false"/>
          <w:i w:val="false"/>
          <w:color w:val="000000"/>
          <w:sz w:val="28"/>
        </w:rPr>
        <w:t>
      7) құзырет – еңбек функциясын құрайтын бір немесе бірнеше кәсіптік міндетті орындауға мүмкіндік беретін дағдыны қолдану қабілеті;</w:t>
      </w:r>
    </w:p>
    <w:bookmarkEnd w:id="18"/>
    <w:bookmarkStart w:name="z21" w:id="19"/>
    <w:p>
      <w:pPr>
        <w:spacing w:after="0"/>
        <w:ind w:left="0"/>
        <w:jc w:val="both"/>
      </w:pPr>
      <w:r>
        <w:rPr>
          <w:rFonts w:ascii="Times New Roman"/>
          <w:b w:val="false"/>
          <w:i w:val="false"/>
          <w:color w:val="000000"/>
          <w:sz w:val="28"/>
        </w:rPr>
        <w:t>
      8) машық – кәсіптік міндет шеңберінде жекелеген бірлі-жарым іс-әрекетті физикалық тұрғыдан және (немесе) ақыл-оймен орындау қабілеті;</w:t>
      </w:r>
    </w:p>
    <w:bookmarkEnd w:id="19"/>
    <w:bookmarkStart w:name="z22" w:id="20"/>
    <w:p>
      <w:pPr>
        <w:spacing w:after="0"/>
        <w:ind w:left="0"/>
        <w:jc w:val="both"/>
      </w:pPr>
      <w:r>
        <w:rPr>
          <w:rFonts w:ascii="Times New Roman"/>
          <w:b w:val="false"/>
          <w:i w:val="false"/>
          <w:color w:val="000000"/>
          <w:sz w:val="28"/>
        </w:rPr>
        <w:t>
      9) салалық біліктілік шеңбері (бұдан әрі – СБШ) – Қазақстан Республикасының Ұлттық кәсіптер сыныптауышының, Ұлттық біліктілік шеңберінің негізінде әзірленеді және салада орындалатын жұмыстардың күрделілігіне және пайдаланылатын білімнің, машықтың және құзыреттің сипатына қарай деңгейлер бойынша маманның біліктілігіне қойылатын талаптарды сыныптайтын құжат;</w:t>
      </w:r>
    </w:p>
    <w:bookmarkEnd w:id="20"/>
    <w:bookmarkStart w:name="z23" w:id="21"/>
    <w:p>
      <w:pPr>
        <w:spacing w:after="0"/>
        <w:ind w:left="0"/>
        <w:jc w:val="both"/>
      </w:pPr>
      <w:r>
        <w:rPr>
          <w:rFonts w:ascii="Times New Roman"/>
          <w:b w:val="false"/>
          <w:i w:val="false"/>
          <w:color w:val="000000"/>
          <w:sz w:val="28"/>
        </w:rPr>
        <w:t>
      10) салалық мемлекеттік органдар (бұдан әрі – мемлекеттік органдар) – мемлекеттік басқарудың тиісті саласында (аясында) басшылықты жүзеге асыратын мемлекеттік органдар;</w:t>
      </w:r>
    </w:p>
    <w:bookmarkEnd w:id="21"/>
    <w:bookmarkStart w:name="z24" w:id="22"/>
    <w:p>
      <w:pPr>
        <w:spacing w:after="0"/>
        <w:ind w:left="0"/>
        <w:jc w:val="both"/>
      </w:pPr>
      <w:r>
        <w:rPr>
          <w:rFonts w:ascii="Times New Roman"/>
          <w:b w:val="false"/>
          <w:i w:val="false"/>
          <w:color w:val="000000"/>
          <w:sz w:val="28"/>
        </w:rPr>
        <w:t>
      11) Ұлттық біліктілік жүйесі (бұдан әрі – ҰБЖ) – біліктілікке еңбек нарығы тарапынан сұранысты және біліктілікке білім беру, оның ішінде информалды білім беру жүйесі тарапынан ұсынысты реттеу мен келісудің құқықтық және институционалдық құралдары мен тетіктерінің кешені.</w:t>
      </w:r>
    </w:p>
    <w:bookmarkEnd w:id="22"/>
    <w:bookmarkStart w:name="z25" w:id="23"/>
    <w:p>
      <w:pPr>
        <w:spacing w:after="0"/>
        <w:ind w:left="0"/>
        <w:jc w:val="both"/>
      </w:pPr>
      <w:r>
        <w:rPr>
          <w:rFonts w:ascii="Times New Roman"/>
          <w:b w:val="false"/>
          <w:i w:val="false"/>
          <w:color w:val="000000"/>
          <w:sz w:val="28"/>
        </w:rPr>
        <w:t>
      3. СБШ әзірлеудің және (немесе) жаңартудың негізгі мақсаты:</w:t>
      </w:r>
    </w:p>
    <w:bookmarkEnd w:id="23"/>
    <w:bookmarkStart w:name="z26" w:id="24"/>
    <w:p>
      <w:pPr>
        <w:spacing w:after="0"/>
        <w:ind w:left="0"/>
        <w:jc w:val="both"/>
      </w:pPr>
      <w:r>
        <w:rPr>
          <w:rFonts w:ascii="Times New Roman"/>
          <w:b w:val="false"/>
          <w:i w:val="false"/>
          <w:color w:val="000000"/>
          <w:sz w:val="28"/>
        </w:rPr>
        <w:t>
      1) еңбек нарығын дамытудың жалпы стратегиясын және нақты саласында (аясында) кадрлар даярлау жүйесін қалыптастыру, оның ішінде нақты біліктілік алу, біліктілік деңгейін арттыру, кәсіптік біліктілікті тану арқылы еңбек қызметі барысында мансаптық өсудің әртүрлі траекторияларын жоспарлау;</w:t>
      </w:r>
    </w:p>
    <w:bookmarkEnd w:id="24"/>
    <w:bookmarkStart w:name="z27" w:id="25"/>
    <w:p>
      <w:pPr>
        <w:spacing w:after="0"/>
        <w:ind w:left="0"/>
        <w:jc w:val="both"/>
      </w:pPr>
      <w:r>
        <w:rPr>
          <w:rFonts w:ascii="Times New Roman"/>
          <w:b w:val="false"/>
          <w:i w:val="false"/>
          <w:color w:val="000000"/>
          <w:sz w:val="28"/>
        </w:rPr>
        <w:t xml:space="preserve">
      2) кәсіптік стандарттарды, кәсіптік даярлау, қайта даярлау және біліктілікті арттыру бағдарламаларын әзірлеу кезінде басшылардың, мамандардың, жұмыскерлер мен түлектердің біліктілігіне қойылатын талаптардың сипаттамасы; </w:t>
      </w:r>
    </w:p>
    <w:bookmarkEnd w:id="25"/>
    <w:bookmarkStart w:name="z28" w:id="26"/>
    <w:p>
      <w:pPr>
        <w:spacing w:after="0"/>
        <w:ind w:left="0"/>
        <w:jc w:val="both"/>
      </w:pPr>
      <w:r>
        <w:rPr>
          <w:rFonts w:ascii="Times New Roman"/>
          <w:b w:val="false"/>
          <w:i w:val="false"/>
          <w:color w:val="000000"/>
          <w:sz w:val="28"/>
        </w:rPr>
        <w:t>
      3) кәсіптік біліктілікті тануды жүргізу кезінде пайдалану.</w:t>
      </w:r>
    </w:p>
    <w:bookmarkEnd w:id="26"/>
    <w:bookmarkStart w:name="z29" w:id="27"/>
    <w:p>
      <w:pPr>
        <w:spacing w:after="0"/>
        <w:ind w:left="0"/>
        <w:jc w:val="left"/>
      </w:pPr>
      <w:r>
        <w:rPr>
          <w:rFonts w:ascii="Times New Roman"/>
          <w:b/>
          <w:i w:val="false"/>
          <w:color w:val="000000"/>
        </w:rPr>
        <w:t xml:space="preserve"> 2-тарау. СБШ әзірлеу тәртібі</w:t>
      </w:r>
    </w:p>
    <w:bookmarkEnd w:id="27"/>
    <w:bookmarkStart w:name="z30" w:id="28"/>
    <w:p>
      <w:pPr>
        <w:spacing w:after="0"/>
        <w:ind w:left="0"/>
        <w:jc w:val="both"/>
      </w:pPr>
      <w:r>
        <w:rPr>
          <w:rFonts w:ascii="Times New Roman"/>
          <w:b w:val="false"/>
          <w:i w:val="false"/>
          <w:color w:val="000000"/>
          <w:sz w:val="28"/>
        </w:rPr>
        <w:t xml:space="preserve">
      4. СБШ-ны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салалық біліктілік шеңберінің құрылымға сәйкес мемлекеттік органдар ҰБЖ цифрлық платформасында әзірлейді.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Еңбек және халықты әлеуметтік қорғау министрінің 27.01.2025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9"/>
    <w:p>
      <w:pPr>
        <w:spacing w:after="0"/>
        <w:ind w:left="0"/>
        <w:jc w:val="both"/>
      </w:pPr>
      <w:r>
        <w:rPr>
          <w:rFonts w:ascii="Times New Roman"/>
          <w:b w:val="false"/>
          <w:i w:val="false"/>
          <w:color w:val="000000"/>
          <w:sz w:val="28"/>
        </w:rPr>
        <w:t>
      5. Мыналар:</w:t>
      </w:r>
    </w:p>
    <w:bookmarkEnd w:id="29"/>
    <w:bookmarkStart w:name="z32" w:id="30"/>
    <w:p>
      <w:pPr>
        <w:spacing w:after="0"/>
        <w:ind w:left="0"/>
        <w:jc w:val="both"/>
      </w:pPr>
      <w:r>
        <w:rPr>
          <w:rFonts w:ascii="Times New Roman"/>
          <w:b w:val="false"/>
          <w:i w:val="false"/>
          <w:color w:val="000000"/>
          <w:sz w:val="28"/>
        </w:rPr>
        <w:t>
      1) мемлекеттік органның жанынан құрылған кәсіптік біліктілік жөніндегі салалық кеңес (бұдан әрі – салалық кеңес) мүшелерінің СБШ-дағы қолданыстағы және ұсынылатын өзгерістер бойынша негіздеме мен салыстырмалы кестені қамтитын ұсыныстары;</w:t>
      </w:r>
    </w:p>
    <w:bookmarkEnd w:id="30"/>
    <w:bookmarkStart w:name="z33" w:id="31"/>
    <w:p>
      <w:pPr>
        <w:spacing w:after="0"/>
        <w:ind w:left="0"/>
        <w:jc w:val="both"/>
      </w:pPr>
      <w:r>
        <w:rPr>
          <w:rFonts w:ascii="Times New Roman"/>
          <w:b w:val="false"/>
          <w:i w:val="false"/>
          <w:color w:val="000000"/>
          <w:sz w:val="28"/>
        </w:rPr>
        <w:t>
      2) жетекшілік ететін салалардың (аялардың) СБШ-ның болмауы немесе толық қамтылмауы тұрғысынан мемлекеттік органның талдау нәтижелері СБШ әзірлеу үшін негіздер болып табылады.</w:t>
      </w:r>
    </w:p>
    <w:bookmarkEnd w:id="31"/>
    <w:bookmarkStart w:name="z34" w:id="32"/>
    <w:p>
      <w:pPr>
        <w:spacing w:after="0"/>
        <w:ind w:left="0"/>
        <w:jc w:val="both"/>
      </w:pPr>
      <w:r>
        <w:rPr>
          <w:rFonts w:ascii="Times New Roman"/>
          <w:b w:val="false"/>
          <w:i w:val="false"/>
          <w:color w:val="000000"/>
          <w:sz w:val="28"/>
        </w:rPr>
        <w:t>
      6. Салалық кеңес мүшелерінің ұсыныстары және мемлекеттік органның жетекшілік ететін салаларда (аяларда) СБШ-ның болмауы немесе толық қамтылмауы тұрғысынан талдау нәтижелері жыл сайын, талдау жүргізілген жылдан кейінгі жылдың 1-тоқсанынан кешіктірілмей салалық кеңестің қарауына шығарылады.</w:t>
      </w:r>
    </w:p>
    <w:bookmarkEnd w:id="32"/>
    <w:bookmarkStart w:name="z35" w:id="33"/>
    <w:p>
      <w:pPr>
        <w:spacing w:after="0"/>
        <w:ind w:left="0"/>
        <w:jc w:val="both"/>
      </w:pPr>
      <w:r>
        <w:rPr>
          <w:rFonts w:ascii="Times New Roman"/>
          <w:b w:val="false"/>
          <w:i w:val="false"/>
          <w:color w:val="000000"/>
          <w:sz w:val="28"/>
        </w:rPr>
        <w:t>
      7. Мемлекеттік органдар СБШ әзірлеу үшін тиісті кәсіптер мен лауазымдардағы жұмыскерлерді, жұмыс берушілер бірлестіктерінің (қауымдастықтарының, одақтарының), кәсіптік одақтардың, білім беру ұйымдарының, кәсіптік біліктілікті тану орталықтарының, зерттеу ұйымдарының өкілдерін, тиісті саладағы (аядағы) тәуелсіз сарапшылар мен консультанттарды тарта алады.</w:t>
      </w:r>
    </w:p>
    <w:bookmarkEnd w:id="33"/>
    <w:bookmarkStart w:name="z36" w:id="34"/>
    <w:p>
      <w:pPr>
        <w:spacing w:after="0"/>
        <w:ind w:left="0"/>
        <w:jc w:val="both"/>
      </w:pPr>
      <w:r>
        <w:rPr>
          <w:rFonts w:ascii="Times New Roman"/>
          <w:b w:val="false"/>
          <w:i w:val="false"/>
          <w:color w:val="000000"/>
          <w:sz w:val="28"/>
        </w:rPr>
        <w:t>
      8. Мемлекеттік орган салалық кеңес СБШ әзірлеу қажеттілігі туралы шешім шығарған күннен кейін алпыс жұмыс күні ішінде дайындық жұмыстарын жүзеге асырады, оған мыналар кіреді:</w:t>
      </w:r>
    </w:p>
    <w:bookmarkEnd w:id="34"/>
    <w:bookmarkStart w:name="z37" w:id="35"/>
    <w:p>
      <w:pPr>
        <w:spacing w:after="0"/>
        <w:ind w:left="0"/>
        <w:jc w:val="both"/>
      </w:pPr>
      <w:r>
        <w:rPr>
          <w:rFonts w:ascii="Times New Roman"/>
          <w:b w:val="false"/>
          <w:i w:val="false"/>
          <w:color w:val="000000"/>
          <w:sz w:val="28"/>
        </w:rPr>
        <w:t>
      1) саланы (аяны) талдау, соның ішінде ағымдағы жағдайдың және саланың (аяның) мәселелерінің сиппатамасы, саланың (аяның) даму тенденциялары;</w:t>
      </w:r>
    </w:p>
    <w:bookmarkEnd w:id="35"/>
    <w:bookmarkStart w:name="z38" w:id="36"/>
    <w:p>
      <w:pPr>
        <w:spacing w:after="0"/>
        <w:ind w:left="0"/>
        <w:jc w:val="both"/>
      </w:pPr>
      <w:r>
        <w:rPr>
          <w:rFonts w:ascii="Times New Roman"/>
          <w:b w:val="false"/>
          <w:i w:val="false"/>
          <w:color w:val="000000"/>
          <w:sz w:val="28"/>
        </w:rPr>
        <w:t xml:space="preserve">
      2) саланың (аяның) шекараларын айқындау, "Стандарттау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бекітілген Экономикалық қызмет түрлерінің жалпы жіктеуішін (бұдан әрі – ЭҚЖЖ) пайдалана отырып, кіші салалардың, өнімдер немесе қызметтер топтарының тізбесін қалыптастыру;</w:t>
      </w:r>
    </w:p>
    <w:bookmarkEnd w:id="36"/>
    <w:bookmarkStart w:name="z39" w:id="37"/>
    <w:p>
      <w:pPr>
        <w:spacing w:after="0"/>
        <w:ind w:left="0"/>
        <w:jc w:val="both"/>
      </w:pPr>
      <w:r>
        <w:rPr>
          <w:rFonts w:ascii="Times New Roman"/>
          <w:b w:val="false"/>
          <w:i w:val="false"/>
          <w:color w:val="000000"/>
          <w:sz w:val="28"/>
        </w:rPr>
        <w:t xml:space="preserve">
      3) "Стандарттау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бекітілген ҰКС пайдалана отырып, кәсіптік топтарды, кіші топтарды, сондай-ақ негізгі және салааралық қызметтерді (кәсіптер мен лауазымдарды) айқындау;</w:t>
      </w:r>
    </w:p>
    <w:bookmarkEnd w:id="37"/>
    <w:bookmarkStart w:name="z40" w:id="38"/>
    <w:p>
      <w:pPr>
        <w:spacing w:after="0"/>
        <w:ind w:left="0"/>
        <w:jc w:val="both"/>
      </w:pPr>
      <w:r>
        <w:rPr>
          <w:rFonts w:ascii="Times New Roman"/>
          <w:b w:val="false"/>
          <w:i w:val="false"/>
          <w:color w:val="000000"/>
          <w:sz w:val="28"/>
        </w:rPr>
        <w:t>
      4) жұмыс тәжірибесін ескере отырып, біліктіліктің төмен деңгейлерінен жоғары деңгейлеріне өту кезінде біліктілікті дамыту траекторияларының сабақтастығын айқындау;</w:t>
      </w:r>
    </w:p>
    <w:bookmarkEnd w:id="38"/>
    <w:bookmarkStart w:name="z41" w:id="39"/>
    <w:p>
      <w:pPr>
        <w:spacing w:after="0"/>
        <w:ind w:left="0"/>
        <w:jc w:val="both"/>
      </w:pPr>
      <w:r>
        <w:rPr>
          <w:rFonts w:ascii="Times New Roman"/>
          <w:b w:val="false"/>
          <w:i w:val="false"/>
          <w:color w:val="000000"/>
          <w:sz w:val="28"/>
        </w:rPr>
        <w:t>
      5) біліктілік дескрипторларын әзірлеу;</w:t>
      </w:r>
    </w:p>
    <w:bookmarkEnd w:id="39"/>
    <w:bookmarkStart w:name="z42" w:id="40"/>
    <w:p>
      <w:pPr>
        <w:spacing w:after="0"/>
        <w:ind w:left="0"/>
        <w:jc w:val="both"/>
      </w:pPr>
      <w:r>
        <w:rPr>
          <w:rFonts w:ascii="Times New Roman"/>
          <w:b w:val="false"/>
          <w:i w:val="false"/>
          <w:color w:val="000000"/>
          <w:sz w:val="28"/>
        </w:rPr>
        <w:t>
      6) кәсіптік біліктілік картасын әзірлеу.</w:t>
      </w:r>
    </w:p>
    <w:bookmarkEnd w:id="40"/>
    <w:p>
      <w:pPr>
        <w:spacing w:after="0"/>
        <w:ind w:left="0"/>
        <w:jc w:val="both"/>
      </w:pPr>
      <w:r>
        <w:rPr>
          <w:rFonts w:ascii="Times New Roman"/>
          <w:b w:val="false"/>
          <w:i w:val="false"/>
          <w:color w:val="000000"/>
          <w:sz w:val="28"/>
        </w:rPr>
        <w:t xml:space="preserve">
      Біліктілік деңгейлерін СБШ деңгейлері бойынша сәйкестендіру кезінде Заңның 5-бабы </w:t>
      </w:r>
      <w:r>
        <w:rPr>
          <w:rFonts w:ascii="Times New Roman"/>
          <w:b w:val="false"/>
          <w:i w:val="false"/>
          <w:color w:val="000000"/>
          <w:sz w:val="28"/>
        </w:rPr>
        <w:t>3-тармағының</w:t>
      </w:r>
      <w:r>
        <w:rPr>
          <w:rFonts w:ascii="Times New Roman"/>
          <w:b w:val="false"/>
          <w:i w:val="false"/>
          <w:color w:val="000000"/>
          <w:sz w:val="28"/>
        </w:rPr>
        <w:t xml:space="preserve"> екінші бөлігімен белгіленген тәртіппен бекітілетін ұлттық біліктілік шеңбері пайдаланылады.</w:t>
      </w:r>
    </w:p>
    <w:bookmarkStart w:name="z43" w:id="41"/>
    <w:p>
      <w:pPr>
        <w:spacing w:after="0"/>
        <w:ind w:left="0"/>
        <w:jc w:val="both"/>
      </w:pPr>
      <w:r>
        <w:rPr>
          <w:rFonts w:ascii="Times New Roman"/>
          <w:b w:val="false"/>
          <w:i w:val="false"/>
          <w:color w:val="000000"/>
          <w:sz w:val="28"/>
        </w:rPr>
        <w:t>
      9. СБШ-ның әр деңгейіндегі кәсіби дағдыларға қойылатын талаптар дескрипторлар (параметрлер мен өлшемшарттар) бойынша сипатталады және саладағы (аядағы) кәсіби және еңбек қызметінің орындалатын міндеттерін сипаттайды.</w:t>
      </w:r>
    </w:p>
    <w:bookmarkEnd w:id="41"/>
    <w:p>
      <w:pPr>
        <w:spacing w:after="0"/>
        <w:ind w:left="0"/>
        <w:jc w:val="both"/>
      </w:pPr>
      <w:r>
        <w:rPr>
          <w:rFonts w:ascii="Times New Roman"/>
          <w:b w:val="false"/>
          <w:i w:val="false"/>
          <w:color w:val="000000"/>
          <w:sz w:val="28"/>
        </w:rPr>
        <w:t xml:space="preserve">
      Дескрипторларға мыналар жатады: "Стандарттау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бекітілген ҰКС сәйкес біліктілік деңгейі жатады, Қазақстан Республикасының заңнамасына сәйкес білімі мен машықтары, жеке құзыреттері кіші деңгейлеріне бөлуге жол беріледі.</w:t>
      </w:r>
    </w:p>
    <w:bookmarkStart w:name="z44" w:id="42"/>
    <w:p>
      <w:pPr>
        <w:spacing w:after="0"/>
        <w:ind w:left="0"/>
        <w:jc w:val="both"/>
      </w:pPr>
      <w:r>
        <w:rPr>
          <w:rFonts w:ascii="Times New Roman"/>
          <w:b w:val="false"/>
          <w:i w:val="false"/>
          <w:color w:val="000000"/>
          <w:sz w:val="28"/>
        </w:rPr>
        <w:t>
      10. Кәсіптік біліктілік картасы мыналарды қамтиды:</w:t>
      </w:r>
    </w:p>
    <w:bookmarkEnd w:id="42"/>
    <w:bookmarkStart w:name="z45" w:id="43"/>
    <w:p>
      <w:pPr>
        <w:spacing w:after="0"/>
        <w:ind w:left="0"/>
        <w:jc w:val="both"/>
      </w:pPr>
      <w:r>
        <w:rPr>
          <w:rFonts w:ascii="Times New Roman"/>
          <w:b w:val="false"/>
          <w:i w:val="false"/>
          <w:color w:val="000000"/>
          <w:sz w:val="28"/>
        </w:rPr>
        <w:t xml:space="preserve">
      1) 2008 жылғы Кәсіптер сыныптауышының халықаралық стандарты бойынша бастауыш топтарын және "Стандарттау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бекітілген ҰКС салыстыру;</w:t>
      </w:r>
    </w:p>
    <w:bookmarkEnd w:id="43"/>
    <w:bookmarkStart w:name="z46" w:id="44"/>
    <w:p>
      <w:pPr>
        <w:spacing w:after="0"/>
        <w:ind w:left="0"/>
        <w:jc w:val="both"/>
      </w:pPr>
      <w:r>
        <w:rPr>
          <w:rFonts w:ascii="Times New Roman"/>
          <w:b w:val="false"/>
          <w:i w:val="false"/>
          <w:color w:val="000000"/>
          <w:sz w:val="28"/>
        </w:rPr>
        <w:t xml:space="preserve">
      2) "Стандарттау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бекітілген ҰКС бойынша кәсіптер топтары;</w:t>
      </w:r>
    </w:p>
    <w:bookmarkEnd w:id="44"/>
    <w:bookmarkStart w:name="z47" w:id="45"/>
    <w:p>
      <w:pPr>
        <w:spacing w:after="0"/>
        <w:ind w:left="0"/>
        <w:jc w:val="both"/>
      </w:pPr>
      <w:r>
        <w:rPr>
          <w:rFonts w:ascii="Times New Roman"/>
          <w:b w:val="false"/>
          <w:i w:val="false"/>
          <w:color w:val="000000"/>
          <w:sz w:val="28"/>
        </w:rPr>
        <w:t xml:space="preserve">
      3) "Стандарттау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бекітілген ҰКС бойынша кәсіптер негізгі топтары;</w:t>
      </w:r>
    </w:p>
    <w:bookmarkEnd w:id="45"/>
    <w:bookmarkStart w:name="z48" w:id="46"/>
    <w:p>
      <w:pPr>
        <w:spacing w:after="0"/>
        <w:ind w:left="0"/>
        <w:jc w:val="both"/>
      </w:pPr>
      <w:r>
        <w:rPr>
          <w:rFonts w:ascii="Times New Roman"/>
          <w:b w:val="false"/>
          <w:i w:val="false"/>
          <w:color w:val="000000"/>
          <w:sz w:val="28"/>
        </w:rPr>
        <w:t xml:space="preserve">
      4) "Стандарттау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бекітілген ҰКС бойынша кәсіптің атауы; </w:t>
      </w:r>
    </w:p>
    <w:bookmarkEnd w:id="46"/>
    <w:bookmarkStart w:name="z49" w:id="47"/>
    <w:p>
      <w:pPr>
        <w:spacing w:after="0"/>
        <w:ind w:left="0"/>
        <w:jc w:val="both"/>
      </w:pPr>
      <w:r>
        <w:rPr>
          <w:rFonts w:ascii="Times New Roman"/>
          <w:b w:val="false"/>
          <w:i w:val="false"/>
          <w:color w:val="000000"/>
          <w:sz w:val="28"/>
        </w:rPr>
        <w:t xml:space="preserve">
      5) "Стандарттау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бекітілген ҰКС бойынша дағдылар деңгейі;</w:t>
      </w:r>
    </w:p>
    <w:bookmarkEnd w:id="47"/>
    <w:bookmarkStart w:name="z50" w:id="48"/>
    <w:p>
      <w:pPr>
        <w:spacing w:after="0"/>
        <w:ind w:left="0"/>
        <w:jc w:val="both"/>
      </w:pPr>
      <w:r>
        <w:rPr>
          <w:rFonts w:ascii="Times New Roman"/>
          <w:b w:val="false"/>
          <w:i w:val="false"/>
          <w:color w:val="000000"/>
          <w:sz w:val="28"/>
        </w:rPr>
        <w:t xml:space="preserve">
      6) Заңның 10-бабы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және осы Қағидалар белгілейтін тәртіппен Ұлттық біліктілік шеңбері (бұдан әрі – ҰБШ) және СБШ бойынша біліктілік деңгейі; </w:t>
      </w:r>
    </w:p>
    <w:bookmarkEnd w:id="48"/>
    <w:bookmarkStart w:name="z51" w:id="49"/>
    <w:p>
      <w:pPr>
        <w:spacing w:after="0"/>
        <w:ind w:left="0"/>
        <w:jc w:val="both"/>
      </w:pPr>
      <w:r>
        <w:rPr>
          <w:rFonts w:ascii="Times New Roman"/>
          <w:b w:val="false"/>
          <w:i w:val="false"/>
          <w:color w:val="000000"/>
          <w:sz w:val="28"/>
        </w:rPr>
        <w:t xml:space="preserve">
      7) "Стандарттау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бекітілген ЭҚЖЖ бойынша секциялар, бөлімдер, топтар, сыныптар және кіші сыныптар.</w:t>
      </w:r>
    </w:p>
    <w:bookmarkEnd w:id="49"/>
    <w:bookmarkStart w:name="z52" w:id="50"/>
    <w:p>
      <w:pPr>
        <w:spacing w:after="0"/>
        <w:ind w:left="0"/>
        <w:jc w:val="both"/>
      </w:pPr>
      <w:r>
        <w:rPr>
          <w:rFonts w:ascii="Times New Roman"/>
          <w:b w:val="false"/>
          <w:i w:val="false"/>
          <w:color w:val="000000"/>
          <w:sz w:val="28"/>
        </w:rPr>
        <w:t>
      11. Мемлекеттік орган дайындық жұмыстары аяқталғаннан кейін жиырма жұмыс күні ішінде СБШ жобасын әзірлеуді және салалық кеңесті бекітуге енгізуді жүзеге асырады.</w:t>
      </w:r>
    </w:p>
    <w:bookmarkEnd w:id="50"/>
    <w:bookmarkStart w:name="z53" w:id="51"/>
    <w:p>
      <w:pPr>
        <w:spacing w:after="0"/>
        <w:ind w:left="0"/>
        <w:jc w:val="both"/>
      </w:pPr>
      <w:r>
        <w:rPr>
          <w:rFonts w:ascii="Times New Roman"/>
          <w:b w:val="false"/>
          <w:i w:val="false"/>
          <w:color w:val="000000"/>
          <w:sz w:val="28"/>
        </w:rPr>
        <w:t>
      12. Салалық кеңес жоба келіп түскен күннен кейін бес жұмыс күні ішінде СБШ бекітеді немесе мемлекеттік органға пысықтау жөніндегі ұсынымдарды жібереді.</w:t>
      </w:r>
    </w:p>
    <w:bookmarkEnd w:id="51"/>
    <w:bookmarkStart w:name="z54" w:id="52"/>
    <w:p>
      <w:pPr>
        <w:spacing w:after="0"/>
        <w:ind w:left="0"/>
        <w:jc w:val="both"/>
      </w:pPr>
      <w:r>
        <w:rPr>
          <w:rFonts w:ascii="Times New Roman"/>
          <w:b w:val="false"/>
          <w:i w:val="false"/>
          <w:color w:val="000000"/>
          <w:sz w:val="28"/>
        </w:rPr>
        <w:t>
      13. Салалық кеңестің ұсынымдарын ескере отырып, СБШ жобасын пысықтауды Мемлекеттік орган бес жұмыс күні ішінде жүзеге асырады және салалық кеңесті бекітуге қайта жіберіледі.</w:t>
      </w:r>
    </w:p>
    <w:bookmarkEnd w:id="52"/>
    <w:p>
      <w:pPr>
        <w:spacing w:after="0"/>
        <w:ind w:left="0"/>
        <w:jc w:val="both"/>
      </w:pPr>
      <w:r>
        <w:rPr>
          <w:rFonts w:ascii="Times New Roman"/>
          <w:b w:val="false"/>
          <w:i w:val="false"/>
          <w:color w:val="000000"/>
          <w:sz w:val="28"/>
        </w:rPr>
        <w:t>
      Салалық кеңес СБШ-ның пысықталған жобасын келіп түскен күнінен бастап екі жұмыс күні ішінде қарайды.</w:t>
      </w:r>
    </w:p>
    <w:bookmarkStart w:name="z55" w:id="53"/>
    <w:p>
      <w:pPr>
        <w:spacing w:after="0"/>
        <w:ind w:left="0"/>
        <w:jc w:val="both"/>
      </w:pPr>
      <w:r>
        <w:rPr>
          <w:rFonts w:ascii="Times New Roman"/>
          <w:b w:val="false"/>
          <w:i w:val="false"/>
          <w:color w:val="000000"/>
          <w:sz w:val="28"/>
        </w:rPr>
        <w:t>
      14. Мемлекеттік орган салалық кеңес бекіткеннен кейін үш жұмыс күні ішінде СБШ-ны мемлекеттік және орыс тілдерінде ҰБЖ цифрлық платформасында өзектендіреді.</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Еңбек және халықты әлеуметтік қорғау министрінің 27.01.2025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54"/>
    <w:p>
      <w:pPr>
        <w:spacing w:after="0"/>
        <w:ind w:left="0"/>
        <w:jc w:val="left"/>
      </w:pPr>
      <w:r>
        <w:rPr>
          <w:rFonts w:ascii="Times New Roman"/>
          <w:b/>
          <w:i w:val="false"/>
          <w:color w:val="000000"/>
        </w:rPr>
        <w:t xml:space="preserve"> 3-тарау. СБШ жаңарту тәртібі</w:t>
      </w:r>
    </w:p>
    <w:bookmarkEnd w:id="54"/>
    <w:bookmarkStart w:name="z57" w:id="55"/>
    <w:p>
      <w:pPr>
        <w:spacing w:after="0"/>
        <w:ind w:left="0"/>
        <w:jc w:val="both"/>
      </w:pPr>
      <w:r>
        <w:rPr>
          <w:rFonts w:ascii="Times New Roman"/>
          <w:b w:val="false"/>
          <w:i w:val="false"/>
          <w:color w:val="000000"/>
          <w:sz w:val="28"/>
        </w:rPr>
        <w:t>
      15. СБШ-ны жаңарту үшін:</w:t>
      </w:r>
    </w:p>
    <w:bookmarkEnd w:id="55"/>
    <w:bookmarkStart w:name="z58" w:id="56"/>
    <w:p>
      <w:pPr>
        <w:spacing w:after="0"/>
        <w:ind w:left="0"/>
        <w:jc w:val="both"/>
      </w:pPr>
      <w:r>
        <w:rPr>
          <w:rFonts w:ascii="Times New Roman"/>
          <w:b w:val="false"/>
          <w:i w:val="false"/>
          <w:color w:val="000000"/>
          <w:sz w:val="28"/>
        </w:rPr>
        <w:t>
      1) кәсіптік қызмет сипаттамаларының және ҰБШ-дағы білім деңгейінің;</w:t>
      </w:r>
    </w:p>
    <w:bookmarkEnd w:id="56"/>
    <w:bookmarkStart w:name="z59" w:id="57"/>
    <w:p>
      <w:pPr>
        <w:spacing w:after="0"/>
        <w:ind w:left="0"/>
        <w:jc w:val="both"/>
      </w:pPr>
      <w:r>
        <w:rPr>
          <w:rFonts w:ascii="Times New Roman"/>
          <w:b w:val="false"/>
          <w:i w:val="false"/>
          <w:color w:val="000000"/>
          <w:sz w:val="28"/>
        </w:rPr>
        <w:t>
      2) ҰКС сәйкес орындалатын жұмыстардың түріне сәйкес дағдылардың деңгейі мен мамандануы бойынша кәсіптер сыныптауышының;</w:t>
      </w:r>
    </w:p>
    <w:bookmarkEnd w:id="57"/>
    <w:bookmarkStart w:name="z60" w:id="58"/>
    <w:p>
      <w:pPr>
        <w:spacing w:after="0"/>
        <w:ind w:left="0"/>
        <w:jc w:val="both"/>
      </w:pPr>
      <w:r>
        <w:rPr>
          <w:rFonts w:ascii="Times New Roman"/>
          <w:b w:val="false"/>
          <w:i w:val="false"/>
          <w:color w:val="000000"/>
          <w:sz w:val="28"/>
        </w:rPr>
        <w:t>
      3) орындалатын жұмыстардың күрделілігіне және саласында (аясында) пайдаланылатын білімдердің, машықтардың мен құзыреттердің сипатына байланысты деңгейлер бойынша маманның біліктілігіне қойылатын талаптардың;</w:t>
      </w:r>
    </w:p>
    <w:bookmarkEnd w:id="58"/>
    <w:bookmarkStart w:name="z61" w:id="59"/>
    <w:p>
      <w:pPr>
        <w:spacing w:after="0"/>
        <w:ind w:left="0"/>
        <w:jc w:val="both"/>
      </w:pPr>
      <w:r>
        <w:rPr>
          <w:rFonts w:ascii="Times New Roman"/>
          <w:b w:val="false"/>
          <w:i w:val="false"/>
          <w:color w:val="000000"/>
          <w:sz w:val="28"/>
        </w:rPr>
        <w:t>
      4) ағымдағы және болашақ кезеңдердегі кәсіптердің өзектілігін ескере отырып, кәсіптік біліктілікті танудағы еңбек нарығының қажеттілігінің өзгеруі негіз болып табылады.</w:t>
      </w:r>
    </w:p>
    <w:bookmarkEnd w:id="59"/>
    <w:bookmarkStart w:name="z62" w:id="60"/>
    <w:p>
      <w:pPr>
        <w:spacing w:after="0"/>
        <w:ind w:left="0"/>
        <w:jc w:val="both"/>
      </w:pPr>
      <w:r>
        <w:rPr>
          <w:rFonts w:ascii="Times New Roman"/>
          <w:b w:val="false"/>
          <w:i w:val="false"/>
          <w:color w:val="000000"/>
          <w:sz w:val="28"/>
        </w:rPr>
        <w:t xml:space="preserve">
      16. СБШ жаңарту осы Қағидалардың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14-тармақтарында</w:t>
      </w:r>
      <w:r>
        <w:rPr>
          <w:rFonts w:ascii="Times New Roman"/>
          <w:b w:val="false"/>
          <w:i w:val="false"/>
          <w:color w:val="000000"/>
          <w:sz w:val="28"/>
        </w:rPr>
        <w:t xml:space="preserve"> көрсетілген тәртіп пен мерзімдерге сәйкес СБШ әзірлеуге ұқсас жүзеге асырылады.</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Салалық біліктілік</w:t>
            </w:r>
            <w:r>
              <w:br/>
            </w:r>
            <w:r>
              <w:rPr>
                <w:rFonts w:ascii="Times New Roman"/>
                <w:b w:val="false"/>
                <w:i w:val="false"/>
                <w:color w:val="000000"/>
                <w:sz w:val="20"/>
              </w:rPr>
              <w:t>шеңберлерін әзірлеу және</w:t>
            </w:r>
            <w:r>
              <w:br/>
            </w:r>
            <w:r>
              <w:rPr>
                <w:rFonts w:ascii="Times New Roman"/>
                <w:b w:val="false"/>
                <w:i w:val="false"/>
                <w:color w:val="000000"/>
                <w:sz w:val="20"/>
              </w:rPr>
              <w:t>(немесе) жаңарту қағидаларына</w:t>
            </w:r>
            <w:r>
              <w:br/>
            </w:r>
            <w:r>
              <w:rPr>
                <w:rFonts w:ascii="Times New Roman"/>
                <w:b w:val="false"/>
                <w:i w:val="false"/>
                <w:color w:val="000000"/>
                <w:sz w:val="20"/>
              </w:rPr>
              <w:t>қосымша</w:t>
            </w:r>
          </w:p>
        </w:tc>
      </w:tr>
    </w:tbl>
    <w:bookmarkStart w:name="z64" w:id="61"/>
    <w:p>
      <w:pPr>
        <w:spacing w:after="0"/>
        <w:ind w:left="0"/>
        <w:jc w:val="left"/>
      </w:pPr>
      <w:r>
        <w:rPr>
          <w:rFonts w:ascii="Times New Roman"/>
          <w:b/>
          <w:i w:val="false"/>
          <w:color w:val="000000"/>
        </w:rPr>
        <w:t xml:space="preserve"> Салалық біліктілік шеңберінің құрылымы</w:t>
      </w:r>
    </w:p>
    <w:bookmarkEnd w:id="61"/>
    <w:p>
      <w:pPr>
        <w:spacing w:after="0"/>
        <w:ind w:left="0"/>
        <w:jc w:val="both"/>
      </w:pPr>
      <w:r>
        <w:rPr>
          <w:rFonts w:ascii="Times New Roman"/>
          <w:b w:val="false"/>
          <w:i w:val="false"/>
          <w:color w:val="ff0000"/>
          <w:sz w:val="28"/>
        </w:rPr>
        <w:t xml:space="preserve">
      Ескерту. Қосымша жаңа редакцияда - ҚР Еңбек және халықты әлеуметтік қорғау министрінің 27.01.2025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5" w:id="62"/>
    <w:p>
      <w:pPr>
        <w:spacing w:after="0"/>
        <w:ind w:left="0"/>
        <w:jc w:val="both"/>
      </w:pPr>
      <w:r>
        <w:rPr>
          <w:rFonts w:ascii="Times New Roman"/>
          <w:b w:val="false"/>
          <w:i w:val="false"/>
          <w:color w:val="000000"/>
          <w:sz w:val="28"/>
        </w:rPr>
        <w:t>
      1. СБШ атауы, бекітілген күні.</w:t>
      </w:r>
    </w:p>
    <w:bookmarkEnd w:id="62"/>
    <w:bookmarkStart w:name="z66" w:id="63"/>
    <w:p>
      <w:pPr>
        <w:spacing w:after="0"/>
        <w:ind w:left="0"/>
        <w:jc w:val="both"/>
      </w:pPr>
      <w:r>
        <w:rPr>
          <w:rFonts w:ascii="Times New Roman"/>
          <w:b w:val="false"/>
          <w:i w:val="false"/>
          <w:color w:val="000000"/>
          <w:sz w:val="28"/>
        </w:rPr>
        <w:t>
      2. СБШ паспорты: саласының (аясының) сипаттамасын, экономикалық қызмет түрін, СБШ әзірленген кәсіптік топтар мен кіші топтарды қамтиды.</w:t>
      </w:r>
    </w:p>
    <w:bookmarkEnd w:id="63"/>
    <w:bookmarkStart w:name="z67" w:id="64"/>
    <w:p>
      <w:pPr>
        <w:spacing w:after="0"/>
        <w:ind w:left="0"/>
        <w:jc w:val="both"/>
      </w:pPr>
      <w:r>
        <w:rPr>
          <w:rFonts w:ascii="Times New Roman"/>
          <w:b w:val="false"/>
          <w:i w:val="false"/>
          <w:color w:val="000000"/>
          <w:sz w:val="28"/>
        </w:rPr>
        <w:t>
      3. Жалпы ережелер: СБШ-ның негізгі көзқарасын, мақсаттары мен міндеттері көрсетіледі.</w:t>
      </w:r>
    </w:p>
    <w:bookmarkEnd w:id="64"/>
    <w:bookmarkStart w:name="z68" w:id="65"/>
    <w:p>
      <w:pPr>
        <w:spacing w:after="0"/>
        <w:ind w:left="0"/>
        <w:jc w:val="both"/>
      </w:pPr>
      <w:r>
        <w:rPr>
          <w:rFonts w:ascii="Times New Roman"/>
          <w:b w:val="false"/>
          <w:i w:val="false"/>
          <w:color w:val="000000"/>
          <w:sz w:val="28"/>
        </w:rPr>
        <w:t>
      4. Саланың (аяның) ағымдағы жай-күйі: кәсіптік қызмет түрінің/кіші түрінің және кәсіптік қызмет түрінің/кіші түрінің басқа кәсіптік қызмет түрлерімен/кіші түрлерімен бес бөлім бойынша (басқару процестері, өндірістік процесті дайындау, негізгі өндірістік процестер, өндірістен кейінгі процестер (өткізу), қосалқы процестер (қамтамасыз ету) бойынша өзара байланысының сипаттамасын қамтиды. Салаға (аяға) кіретін кәсіпорындар мен ұйымдар қызметінің негізгі көрсеткіштері, қызметтердің және/немесе өнімнің негізгі түрлері мен көлемі, негізгі қызмет және т. б.</w:t>
      </w:r>
    </w:p>
    <w:bookmarkEnd w:id="65"/>
    <w:bookmarkStart w:name="z69" w:id="66"/>
    <w:p>
      <w:pPr>
        <w:spacing w:after="0"/>
        <w:ind w:left="0"/>
        <w:jc w:val="both"/>
      </w:pPr>
      <w:r>
        <w:rPr>
          <w:rFonts w:ascii="Times New Roman"/>
          <w:b w:val="false"/>
          <w:i w:val="false"/>
          <w:color w:val="000000"/>
          <w:sz w:val="28"/>
        </w:rPr>
        <w:t>
      5. Саланы (аяны) талдау: халықаралық, ұлттық және салалық статистиканың нәтижелерін қамтиды. Жаңа технологиялардың, халықаралық үрдістердің сипаттамасы, нормативтік база: ғылыми зерттеулер мен үздік салалық практикалардың материалдары, стратегиялар, мемлекеттік бағдарламалар мен жобалар, уәкілетті органдар мен кәсіби қоғамдастықтардың есептері мен материалдары. Кәсіптік-біліктілік бөлінісінде сала (аяның) құрылымын талдау, жаңа кәсіптер мен біліктіліктер: атаулар, жаңа талаптар, кәсіптік қызметтің нәтижелері, өзгеру перспективалары. Жұмыс күшінің күтілетін сұранысы мен ұсынысы. Таңдалған дескрипторлардың сипаттамасы.</w:t>
      </w:r>
    </w:p>
    <w:bookmarkEnd w:id="66"/>
    <w:bookmarkStart w:name="z70" w:id="67"/>
    <w:p>
      <w:pPr>
        <w:spacing w:after="0"/>
        <w:ind w:left="0"/>
        <w:jc w:val="both"/>
      </w:pPr>
      <w:r>
        <w:rPr>
          <w:rFonts w:ascii="Times New Roman"/>
          <w:b w:val="false"/>
          <w:i w:val="false"/>
          <w:color w:val="000000"/>
          <w:sz w:val="28"/>
        </w:rPr>
        <w:t>
      6. ЭҚЖЖ бойынша кәсіптік қызметтің әрбір түрінің кәсіпорындарында ҰКС бойынша қызметтер мен кәсіптердің негізгі топтарының сипаттамасы және олардың білімі (дипломдар, сертификаттар, куәліктер) және жұмыс тәжірибесі бойынша тиісті біліктіліктер.</w:t>
      </w:r>
    </w:p>
    <w:bookmarkEnd w:id="67"/>
    <w:bookmarkStart w:name="z71" w:id="68"/>
    <w:p>
      <w:pPr>
        <w:spacing w:after="0"/>
        <w:ind w:left="0"/>
        <w:jc w:val="both"/>
      </w:pPr>
      <w:r>
        <w:rPr>
          <w:rFonts w:ascii="Times New Roman"/>
          <w:b w:val="false"/>
          <w:i w:val="false"/>
          <w:color w:val="000000"/>
          <w:sz w:val="28"/>
        </w:rPr>
        <w:t>
      7. Саланың (аяның) кәсіптік стандарттарының тізбесі: қолданыстағы және әзірлеуге жоспарланған.</w:t>
      </w:r>
    </w:p>
    <w:bookmarkEnd w:id="68"/>
    <w:bookmarkStart w:name="z72" w:id="69"/>
    <w:p>
      <w:pPr>
        <w:spacing w:after="0"/>
        <w:ind w:left="0"/>
        <w:jc w:val="both"/>
      </w:pPr>
      <w:r>
        <w:rPr>
          <w:rFonts w:ascii="Times New Roman"/>
          <w:b w:val="false"/>
          <w:i w:val="false"/>
          <w:color w:val="000000"/>
          <w:sz w:val="28"/>
        </w:rPr>
        <w:t>
      8. Қорытындылар мен ұсыныстар: ҰКС, білім беру сыныптауыштарын және т.б. жаңарту бойынша ұсыныстарды қамтиды.</w:t>
      </w:r>
    </w:p>
    <w:bookmarkEnd w:id="69"/>
    <w:bookmarkStart w:name="z73" w:id="70"/>
    <w:p>
      <w:pPr>
        <w:spacing w:after="0"/>
        <w:ind w:left="0"/>
        <w:jc w:val="both"/>
      </w:pPr>
      <w:r>
        <w:rPr>
          <w:rFonts w:ascii="Times New Roman"/>
          <w:b w:val="false"/>
          <w:i w:val="false"/>
          <w:color w:val="000000"/>
          <w:sz w:val="28"/>
        </w:rPr>
        <w:t>
      9. СБШ біліктілік деңгейлерінің кестелік форматтағы сипаттамасы (1-кесте).</w:t>
      </w:r>
    </w:p>
    <w:bookmarkEnd w:id="70"/>
    <w:bookmarkStart w:name="z74" w:id="71"/>
    <w:p>
      <w:pPr>
        <w:spacing w:after="0"/>
        <w:ind w:left="0"/>
        <w:jc w:val="both"/>
      </w:pPr>
      <w:r>
        <w:rPr>
          <w:rFonts w:ascii="Times New Roman"/>
          <w:b w:val="false"/>
          <w:i w:val="false"/>
          <w:color w:val="000000"/>
          <w:sz w:val="28"/>
        </w:rPr>
        <w:t>
      1-кесте. СБШ біліктілік деңгейлерінің сипаттамасы</w:t>
      </w:r>
    </w:p>
    <w:bookmarkEnd w:id="71"/>
    <w:p>
      <w:pPr>
        <w:spacing w:after="0"/>
        <w:ind w:left="0"/>
        <w:jc w:val="both"/>
      </w:pPr>
      <w:r>
        <w:rPr>
          <w:rFonts w:ascii="Times New Roman"/>
          <w:b w:val="false"/>
          <w:i w:val="false"/>
          <w:color w:val="000000"/>
          <w:sz w:val="28"/>
        </w:rPr>
        <w:t>
      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ҰКС-тегі кәсіп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ҰБШ деңгейі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еңбек бөлінісіндегі рөлі (оның ішінде жауапкершілік саласы)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 (Дағдылар)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Сабақтас және өтпелі басқару процестері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Салалық процестер (салалық шекараларды анықтайды)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Дайындық салааралық процестер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Өндірістен кейінгі салааралық процестер (өткізу)</w:t>
            </w:r>
          </w:p>
        </w:tc>
      </w:tr>
    </w:tbl>
    <w:bookmarkStart w:name="z75" w:id="72"/>
    <w:p>
      <w:pPr>
        <w:spacing w:after="0"/>
        <w:ind w:left="0"/>
        <w:jc w:val="both"/>
      </w:pPr>
      <w:r>
        <w:rPr>
          <w:rFonts w:ascii="Times New Roman"/>
          <w:b w:val="false"/>
          <w:i w:val="false"/>
          <w:color w:val="000000"/>
          <w:sz w:val="28"/>
        </w:rPr>
        <w:t>
      10. Кәсіптік топтардағы кәсіптерді көрсете отырып, кәсіптік біліктіліктің функционалдық картасы (2-кесте), жұмыскерлердің ықтимал кәсіптік дамуын көрсету үшін кәсіптер/қызметтер арасындағы байланысты көрсету ұсынылады. Кәсіби даму көлденең – СБШ-ның бір біліктілік деңгейі шегінде де, сол сияқты сатылы – әртүрлі біліктілік деңгейлері бойынша да жүруі мүмкін.</w:t>
      </w:r>
    </w:p>
    <w:bookmarkEnd w:id="72"/>
    <w:bookmarkStart w:name="z76" w:id="73"/>
    <w:p>
      <w:pPr>
        <w:spacing w:after="0"/>
        <w:ind w:left="0"/>
        <w:jc w:val="both"/>
      </w:pPr>
      <w:r>
        <w:rPr>
          <w:rFonts w:ascii="Times New Roman"/>
          <w:b w:val="false"/>
          <w:i w:val="false"/>
          <w:color w:val="000000"/>
          <w:sz w:val="28"/>
        </w:rPr>
        <w:t>
      2-кесте. Кәсіптік топтардағы кәсіптерді көрсете отырып, кәсіптік біліктіліктің функционалдық картасы</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ҰКС бойынша кәсіптік топтар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 w:id="74"/>
    <w:p>
      <w:pPr>
        <w:spacing w:after="0"/>
        <w:ind w:left="0"/>
        <w:jc w:val="both"/>
      </w:pPr>
      <w:r>
        <w:rPr>
          <w:rFonts w:ascii="Times New Roman"/>
          <w:b w:val="false"/>
          <w:i w:val="false"/>
          <w:color w:val="000000"/>
          <w:sz w:val="28"/>
        </w:rPr>
        <w:t>
      11. 2008 (ISCO-08) Кәсіптер сыныптауышының халықаралық стандартын және ҰКС ескере отырып, СБШ-дағы кәсіптік біліктілік картасы (3-кесте)</w:t>
      </w:r>
    </w:p>
    <w:bookmarkEnd w:id="74"/>
    <w:bookmarkStart w:name="z78" w:id="75"/>
    <w:p>
      <w:pPr>
        <w:spacing w:after="0"/>
        <w:ind w:left="0"/>
        <w:jc w:val="both"/>
      </w:pPr>
      <w:r>
        <w:rPr>
          <w:rFonts w:ascii="Times New Roman"/>
          <w:b w:val="false"/>
          <w:i w:val="false"/>
          <w:color w:val="000000"/>
          <w:sz w:val="28"/>
        </w:rPr>
        <w:t>
      3-кесте. Кәсіптік біліктілік картасы</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Кәсіптер сыныптауышының халықаралық стандарты (бастауыш топтар)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01-2017 ҰКС</w:t>
            </w:r>
          </w:p>
          <w:p>
            <w:pPr>
              <w:spacing w:after="20"/>
              <w:ind w:left="20"/>
              <w:jc w:val="both"/>
            </w:pPr>
            <w:r>
              <w:rPr>
                <w:rFonts w:ascii="Times New Roman"/>
                <w:b w:val="false"/>
                <w:i w:val="false"/>
                <w:color w:val="000000"/>
                <w:sz w:val="20"/>
              </w:rPr>
              <w:t>
(бастауыш топтар)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01-2017 ҰКС</w:t>
            </w:r>
          </w:p>
          <w:p>
            <w:pPr>
              <w:spacing w:after="20"/>
              <w:ind w:left="20"/>
              <w:jc w:val="both"/>
            </w:pPr>
            <w:r>
              <w:rPr>
                <w:rFonts w:ascii="Times New Roman"/>
                <w:b w:val="false"/>
                <w:i w:val="false"/>
                <w:color w:val="000000"/>
                <w:sz w:val="20"/>
              </w:rPr>
              <w:t>
(қызметтер топтары)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СХСЖ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тіліндегі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 тілдеріндегі атауы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тілдегі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атауы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ҰКС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тілдегі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атауы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01-2017 ҰКС</w:t>
            </w:r>
          </w:p>
          <w:p>
            <w:pPr>
              <w:spacing w:after="20"/>
              <w:ind w:left="20"/>
              <w:jc w:val="both"/>
            </w:pPr>
            <w:r>
              <w:rPr>
                <w:rFonts w:ascii="Times New Roman"/>
                <w:b w:val="false"/>
                <w:i w:val="false"/>
                <w:color w:val="000000"/>
                <w:sz w:val="20"/>
              </w:rPr>
              <w:t>
(қызметтердің негізгі топтар)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01-2017 ҰКС</w:t>
            </w:r>
          </w:p>
          <w:p>
            <w:pPr>
              <w:spacing w:after="20"/>
              <w:ind w:left="20"/>
              <w:jc w:val="both"/>
            </w:pPr>
            <w:r>
              <w:rPr>
                <w:rFonts w:ascii="Times New Roman"/>
                <w:b w:val="false"/>
                <w:i w:val="false"/>
                <w:color w:val="000000"/>
                <w:sz w:val="20"/>
              </w:rPr>
              <w:t>
(кәсіптің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01-2017 ҰКС</w:t>
            </w:r>
          </w:p>
          <w:p>
            <w:pPr>
              <w:spacing w:after="20"/>
              <w:ind w:left="20"/>
              <w:jc w:val="both"/>
            </w:pPr>
            <w:r>
              <w:rPr>
                <w:rFonts w:ascii="Times New Roman"/>
                <w:b w:val="false"/>
                <w:i w:val="false"/>
                <w:color w:val="000000"/>
                <w:sz w:val="20"/>
              </w:rPr>
              <w:t>
(дағдылар деңгейі)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ҰБШ деңгейі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секциясы (салалық бағыттар)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бөлімі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тобы (кіші салалар бағыты)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сыныбы (технология)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кіші сыныбы (өнім\қызмет)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79" w:id="76"/>
    <w:p>
      <w:pPr>
        <w:spacing w:after="0"/>
        <w:ind w:left="0"/>
        <w:jc w:val="both"/>
      </w:pPr>
      <w:r>
        <w:rPr>
          <w:rFonts w:ascii="Times New Roman"/>
          <w:b w:val="false"/>
          <w:i w:val="false"/>
          <w:color w:val="000000"/>
          <w:sz w:val="28"/>
        </w:rPr>
        <w:t>
      12. СБШ ресімдеуге қойылатын талаптар.</w:t>
      </w:r>
    </w:p>
    <w:bookmarkEnd w:id="76"/>
    <w:p>
      <w:pPr>
        <w:spacing w:after="0"/>
        <w:ind w:left="0"/>
        <w:jc w:val="both"/>
      </w:pPr>
      <w:r>
        <w:rPr>
          <w:rFonts w:ascii="Times New Roman"/>
          <w:b w:val="false"/>
          <w:i w:val="false"/>
          <w:color w:val="000000"/>
          <w:sz w:val="28"/>
        </w:rPr>
        <w:t>
      Салалық біліктілік шеңберінің мәтіні Times New Roman қаріпімен, 14 кегльмен, бір жоларалық интервалмен ресімделеді. Бөлімдердің атаулары 14 кегльмен қалың бөлу арқылы орындалады. Кестелердің ішіндегі мәтін 12 кегльмен орындалады. Беттерді белгілеу кітап бағдарында, жиектердің өлшемі: оң жағы – 15 миллиметр (бұдан әрі – мм), сол жағы – 30 мм, жоғары және төменгі жағы – 20 мм. Бет нөмірлері әр парақтың жоғарғы ортасында араб цифрларымен көрсетіледі.</w:t>
      </w:r>
    </w:p>
    <w:bookmarkStart w:name="z80" w:id="77"/>
    <w:p>
      <w:pPr>
        <w:spacing w:after="0"/>
        <w:ind w:left="0"/>
        <w:jc w:val="both"/>
      </w:pPr>
      <w:r>
        <w:rPr>
          <w:rFonts w:ascii="Times New Roman"/>
          <w:b w:val="false"/>
          <w:i w:val="false"/>
          <w:color w:val="000000"/>
          <w:sz w:val="28"/>
        </w:rPr>
        <w:t>
      Ескерту.</w:t>
      </w:r>
    </w:p>
    <w:bookmarkEnd w:id="77"/>
    <w:p>
      <w:pPr>
        <w:spacing w:after="0"/>
        <w:ind w:left="0"/>
        <w:jc w:val="both"/>
      </w:pPr>
      <w:r>
        <w:rPr>
          <w:rFonts w:ascii="Times New Roman"/>
          <w:b w:val="false"/>
          <w:i w:val="false"/>
          <w:color w:val="000000"/>
          <w:sz w:val="28"/>
        </w:rPr>
        <w:t>
      СБШ біліктілік деңгейлерінің сипаттамасы, кәсіптік топтардағы кәсіптері көрсетілген кәсіптік біліктіліктердің функционалдық картасы, кәсіптік біліктіліктер картасы электрондық түрде xls (Microsoft Excel) форматында толтырылады.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