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5c48" w14:textId="5265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12 қыркүйектегі № 964 бұйрығы. Қазақстан Республикасының Әділет министрлігінде 2023 жылғы 15 қыркүйекте № 33413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w:t>
      </w:r>
      <w:r>
        <w:rPr>
          <w:rFonts w:ascii="Times New Roman"/>
          <w:b w:val="false"/>
          <w:i w:val="false"/>
          <w:color w:val="ff0000"/>
          <w:sz w:val="28"/>
        </w:rPr>
        <w:t>01.01.2024</w:t>
      </w:r>
      <w:r>
        <w:rPr>
          <w:rFonts w:ascii="Times New Roman"/>
          <w:b w:val="false"/>
          <w:i w:val="false"/>
          <w:color w:val="ff0000"/>
          <w:sz w:val="28"/>
        </w:rPr>
        <w:t xml:space="preserve">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"Бюджеттік бағдарламалар әкімшісінің болжамды шоғырландырылған қаржылық есептілігін жасау қағидаларын бекіту туралы" Қазақстан Республикасы Премьер-Министрінің Бірінші орынбасары – Қазақстан Республикасы Қаржы министрінің 2019 жылғы 27 мамырдағы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және 4-қосымшаларға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6"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12 қыркүйектегі</w:t>
            </w:r>
            <w:r>
              <w:br/>
            </w:r>
            <w:r>
              <w:rPr>
                <w:rFonts w:ascii="Times New Roman"/>
                <w:b w:val="false"/>
                <w:i w:val="false"/>
                <w:color w:val="000000"/>
                <w:sz w:val="20"/>
              </w:rPr>
              <w:t>№ 964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 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bookmarkStart w:name="z10" w:id="9"/>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w:t>
      </w:r>
    </w:p>
    <w:bookmarkEnd w:id="9"/>
    <w:p>
      <w:pPr>
        <w:spacing w:after="0"/>
        <w:ind w:left="0"/>
        <w:jc w:val="both"/>
      </w:pPr>
      <w:r>
        <w:rPr>
          <w:rFonts w:ascii="Times New Roman"/>
          <w:b w:val="false"/>
          <w:i w:val="false"/>
          <w:color w:val="000000"/>
          <w:sz w:val="28"/>
        </w:rPr>
        <w:t>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1" w:id="10"/>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2" w:id="11"/>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(010-ден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керек-жарақ заттарын және басқа пішімдік және арнайы киім-кешектерді сатып алу, тігу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3" w:id="12"/>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4" w:id="13"/>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5" w:id="14"/>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110-жол коды)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6" w:id="15"/>
    <w:p>
      <w:pPr>
        <w:spacing w:after="0"/>
        <w:ind w:left="0"/>
        <w:jc w:val="both"/>
      </w:pPr>
      <w:r>
        <w:rPr>
          <w:rFonts w:ascii="Times New Roman"/>
          <w:b w:val="false"/>
          <w:i w:val="false"/>
          <w:color w:val="000000"/>
          <w:sz w:val="28"/>
        </w:rPr>
        <w:t>
      7-кесте. Сатып алу нәтижесінде негізгі құралдар құрамындағы өзгерістер (ұлғаю) (қаржылық жағдай туралы болжамды шоғырландырылған есептің 114-жолдарының кодтары)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7" w:id="16"/>
    <w:p>
      <w:pPr>
        <w:spacing w:after="0"/>
        <w:ind w:left="0"/>
        <w:jc w:val="both"/>
      </w:pPr>
      <w:r>
        <w:rPr>
          <w:rFonts w:ascii="Times New Roman"/>
          <w:b w:val="false"/>
          <w:i w:val="false"/>
          <w:color w:val="000000"/>
          <w:sz w:val="28"/>
        </w:rPr>
        <w:t>
      8-кесте. Күрделі жөндеу нәтижесінде негізгі құралдар құрамындағы өзгерістер (ұлғаю) (қаржылық жағдай туралы болжамды шоғырландырылған есептің 114-жолдарының кодтары)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8" w:id="17"/>
    <w:p>
      <w:pPr>
        <w:spacing w:after="0"/>
        <w:ind w:left="0"/>
        <w:jc w:val="both"/>
      </w:pPr>
      <w:r>
        <w:rPr>
          <w:rFonts w:ascii="Times New Roman"/>
          <w:b w:val="false"/>
          <w:i w:val="false"/>
          <w:color w:val="000000"/>
          <w:sz w:val="28"/>
        </w:rPr>
        <w:t>
      9-кесте. Өзге операциялар нәтижесінде негізгі құралдардың өзгеруі (ұлғаюы) (қаржылық жағдай туралы болжамды шоғырландырылған есептің 114-жолының коды)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активтерді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19" w:id="18"/>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0" w:id="19"/>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жасау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1" w:id="20"/>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2" w:id="21"/>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3" w:id="22"/>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4" w:id="23"/>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5" w:id="24"/>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6" w:id="25"/>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активтердың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27" w:id="26"/>
    <w:p>
      <w:pPr>
        <w:spacing w:after="0"/>
        <w:ind w:left="0"/>
        <w:jc w:val="both"/>
      </w:pPr>
      <w:r>
        <w:rPr>
          <w:rFonts w:ascii="Times New Roman"/>
          <w:b w:val="false"/>
          <w:i w:val="false"/>
          <w:color w:val="000000"/>
          <w:sz w:val="28"/>
        </w:rPr>
        <w:t>
      2.2 Міндеттемелер</w:t>
      </w:r>
    </w:p>
    <w:bookmarkEnd w:id="26"/>
    <w:bookmarkStart w:name="z28" w:id="27"/>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(кему)* (қаржылық жағдай туралы болжамды шоғырландырылған есептің 210-жол коды)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p>
      <w:pPr>
        <w:spacing w:after="0"/>
        <w:ind w:left="0"/>
        <w:jc w:val="both"/>
      </w:pPr>
      <w:r>
        <w:rPr>
          <w:rFonts w:ascii="Times New Roman"/>
          <w:b w:val="false"/>
          <w:i w:val="false"/>
          <w:color w:val="000000"/>
          <w:sz w:val="28"/>
        </w:rPr>
        <w:t>
      Ескертпе</w:t>
      </w:r>
    </w:p>
    <w:bookmarkStart w:name="z29" w:id="28"/>
    <w:p>
      <w:pPr>
        <w:spacing w:after="0"/>
        <w:ind w:left="0"/>
        <w:jc w:val="both"/>
      </w:pPr>
      <w:r>
        <w:rPr>
          <w:rFonts w:ascii="Times New Roman"/>
          <w:b w:val="false"/>
          <w:i w:val="false"/>
          <w:color w:val="000000"/>
          <w:sz w:val="28"/>
        </w:rPr>
        <w:t>
      19-кесте. Қысқа мерзімді қаржылық міндеттемелер құрамындағы өзгерістер* мемлекеттік эмиссиялық қағаздар, сыртқы және ішкі қарыздар бойынша (қаржылық жағдай туралы болжамды шоғырландырылған есептің 210-жол коды)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 міндеттемелерінің ағымдағы бөлігі 24-кестеде көрсетіледі. </w:t>
      </w:r>
    </w:p>
    <w:p>
      <w:pPr>
        <w:spacing w:after="0"/>
        <w:ind w:left="0"/>
        <w:jc w:val="both"/>
      </w:pPr>
      <w:r>
        <w:rPr>
          <w:rFonts w:ascii="Times New Roman"/>
          <w:b w:val="false"/>
          <w:i w:val="false"/>
          <w:color w:val="000000"/>
          <w:sz w:val="28"/>
        </w:rPr>
        <w:t>
      Ескертпе:</w:t>
      </w:r>
    </w:p>
    <w:bookmarkStart w:name="z30" w:id="29"/>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басқа да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bookmarkStart w:name="z31" w:id="30"/>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32" w:id="31"/>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33" w:id="32"/>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кредиттердiң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34" w:id="33"/>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bookmarkStart w:name="z35" w:id="34"/>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bookmarkStart w:name="z36" w:id="35"/>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37" w:id="36"/>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bookmarkStart w:name="z38" w:id="37"/>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 + 7-баған + 8-баған)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10-14-бағандар бойынша көрсетіледі. </w:t>
      </w:r>
    </w:p>
    <w:p>
      <w:pPr>
        <w:spacing w:after="0"/>
        <w:ind w:left="0"/>
        <w:jc w:val="both"/>
      </w:pPr>
      <w:r>
        <w:rPr>
          <w:rFonts w:ascii="Times New Roman"/>
          <w:b w:val="false"/>
          <w:i w:val="false"/>
          <w:color w:val="000000"/>
          <w:sz w:val="28"/>
        </w:rPr>
        <w:t>
      Ескертпе:</w:t>
      </w:r>
    </w:p>
    <w:bookmarkStart w:name="z39" w:id="38"/>
    <w:p>
      <w:pPr>
        <w:spacing w:after="0"/>
        <w:ind w:left="0"/>
        <w:jc w:val="both"/>
      </w:pPr>
      <w:r>
        <w:rPr>
          <w:rFonts w:ascii="Times New Roman"/>
          <w:b w:val="false"/>
          <w:i w:val="false"/>
          <w:color w:val="000000"/>
          <w:sz w:val="28"/>
        </w:rPr>
        <w:t>
      29-кесте. Концессия шарттары бойынша анықтамалық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0" w:id="39"/>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1" w:id="40"/>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bookmarkStart w:name="z42" w:id="41"/>
    <w:p>
      <w:pPr>
        <w:spacing w:after="0"/>
        <w:ind w:left="0"/>
        <w:jc w:val="both"/>
      </w:pPr>
      <w:r>
        <w:rPr>
          <w:rFonts w:ascii="Times New Roman"/>
          <w:b w:val="false"/>
          <w:i w:val="false"/>
          <w:color w:val="000000"/>
          <w:sz w:val="28"/>
        </w:rPr>
        <w:t>
      32-кесте. Өзге мемлекеттік-жекешелік әріптестік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3" w:id="42"/>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4" w:id="43"/>
    <w:p>
      <w:pPr>
        <w:spacing w:after="0"/>
        <w:ind w:left="0"/>
        <w:jc w:val="both"/>
      </w:pPr>
      <w:r>
        <w:rPr>
          <w:rFonts w:ascii="Times New Roman"/>
          <w:b w:val="false"/>
          <w:i w:val="false"/>
          <w:color w:val="000000"/>
          <w:sz w:val="28"/>
        </w:rPr>
        <w:t>
      2.3 Таза активтер/капитал</w:t>
      </w:r>
    </w:p>
    <w:bookmarkEnd w:id="43"/>
    <w:bookmarkStart w:name="z45" w:id="44"/>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6" w:id="45"/>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bookmarkEnd w:id="45"/>
    <w:bookmarkStart w:name="z47" w:id="46"/>
    <w:p>
      <w:pPr>
        <w:spacing w:after="0"/>
        <w:ind w:left="0"/>
        <w:jc w:val="both"/>
      </w:pPr>
      <w:r>
        <w:rPr>
          <w:rFonts w:ascii="Times New Roman"/>
          <w:b w:val="false"/>
          <w:i w:val="false"/>
          <w:color w:val="000000"/>
          <w:sz w:val="28"/>
        </w:rPr>
        <w:t>
      3.1 Кірістер</w:t>
      </w:r>
    </w:p>
    <w:bookmarkEnd w:id="46"/>
    <w:bookmarkStart w:name="z48" w:id="47"/>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bookmarkStart w:name="z49" w:id="48"/>
    <w:p>
      <w:pPr>
        <w:spacing w:after="0"/>
        <w:ind w:left="0"/>
        <w:jc w:val="both"/>
      </w:pPr>
      <w:r>
        <w:rPr>
          <w:rFonts w:ascii="Times New Roman"/>
          <w:b w:val="false"/>
          <w:i w:val="false"/>
          <w:color w:val="000000"/>
          <w:sz w:val="28"/>
        </w:rPr>
        <w:t xml:space="preserve">
      3.2 Шығыстар </w:t>
      </w:r>
    </w:p>
    <w:bookmarkEnd w:id="48"/>
    <w:bookmarkStart w:name="z50" w:id="49"/>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(мемлекеттік мекемелердің жұмыскерлеріне/қызметкерлеріне)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bookmarkStart w:name="z51" w:id="50"/>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12 қыркүйектегі</w:t>
            </w:r>
            <w:r>
              <w:br/>
            </w:r>
            <w:r>
              <w:rPr>
                <w:rFonts w:ascii="Times New Roman"/>
                <w:b w:val="false"/>
                <w:i w:val="false"/>
                <w:color w:val="000000"/>
                <w:sz w:val="20"/>
              </w:rPr>
              <w:t>№ 964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bl>
    <w:bookmarkStart w:name="z53" w:id="51"/>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еңбекақысының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заттарды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Жергілікті атқарушы органдардың ішкі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алдындағы негiзгi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қарыздар бойынша негізгі борышты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Бюджеттік кредиттердің пайдаланылмаған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(сомасы шегеріледі)</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 шегеріледі)</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инвестицияларды және бюджет алдындағы ұзақ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көрсетужәне өзге де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p>
      <w:pPr>
        <w:spacing w:after="0"/>
        <w:ind w:left="0"/>
        <w:jc w:val="both"/>
      </w:pPr>
      <w:r>
        <w:rPr>
          <w:rFonts w:ascii="Times New Roman"/>
          <w:b w:val="false"/>
          <w:i w:val="false"/>
          <w:color w:val="000000"/>
          <w:sz w:val="28"/>
        </w:rPr>
        <w:t>
      ** өзге де ағымдағы шығындар сомасына "Мемлекеттік кепілдікпен мемлекеттік емес қарыздар бойынша шығыстарды өтеу" 171 ерекшелігі бойынша шығындар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12 қыркүйектегі</w:t>
            </w:r>
            <w:r>
              <w:br/>
            </w:r>
            <w:r>
              <w:rPr>
                <w:rFonts w:ascii="Times New Roman"/>
                <w:b w:val="false"/>
                <w:i w:val="false"/>
                <w:color w:val="000000"/>
                <w:sz w:val="20"/>
              </w:rPr>
              <w:t>№ 964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bookmarkStart w:name="z55" w:id="52"/>
    <w:p>
      <w:pPr>
        <w:spacing w:after="0"/>
        <w:ind w:left="0"/>
        <w:jc w:val="both"/>
      </w:pPr>
      <w:r>
        <w:rPr>
          <w:rFonts w:ascii="Times New Roman"/>
          <w:b w:val="false"/>
          <w:i w:val="false"/>
          <w:color w:val="000000"/>
          <w:sz w:val="28"/>
        </w:rPr>
        <w:t>
      № 2-кесте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019-жолдар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есебінен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қаржыландырудан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040-жолдар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040-жолдарының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123-жолдарының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әлеуметтік салық бойынша шығыстарының сомасы және техникалық персонал бойынша әлеуметтiк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нысандық және арнайы киім-кешектерді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іссапарлары мен қызметтік жол жүрулеріне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жүрулерге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мен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жол жүрулерге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имараттарды, беру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бойынша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150-жолдарының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12 қыркүйектегі</w:t>
            </w:r>
            <w:r>
              <w:br/>
            </w:r>
            <w:r>
              <w:rPr>
                <w:rFonts w:ascii="Times New Roman"/>
                <w:b w:val="false"/>
                <w:i w:val="false"/>
                <w:color w:val="000000"/>
                <w:sz w:val="20"/>
              </w:rPr>
              <w:t>№ 964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bl>
    <w:bookmarkStart w:name="z57" w:id="53"/>
    <w:p>
      <w:pPr>
        <w:spacing w:after="0"/>
        <w:ind w:left="0"/>
        <w:jc w:val="left"/>
      </w:pPr>
      <w:r>
        <w:rPr>
          <w:rFonts w:ascii="Times New Roman"/>
          <w:b/>
          <w:i w:val="false"/>
          <w:color w:val="000000"/>
        </w:rPr>
        <w:t xml:space="preserve"> № 3-кесте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060-жолдар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(жолдар сомасы - 110, 120, 130, 140, 150, 160, 170, 180,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персоналға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Жергілікті атқарушы органдардың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және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(жолдар сомасы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(жолдар сомасы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Басқа да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(жолдар сомасы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Қарыздың ішкі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Бюджеттік кредиттердің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Кезең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