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98b8" w14:textId="d2d9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2023 жылға арналған лимиттерін белгілеу туралы" Қазақстан Республикасы Ұлттық экономика министрінің 2022 жылғы 19 желтоқсандағы № 129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11 қыркүйектегі № 159 бұйрығы. Қазақстан Республикасының Әділет министрлігінде 2023 жылғы 11 қыркүйекте № 33402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"Жергілікті атқарушы органдар борышының 2023 жылға арналған лимиттерін белгілеу туралы" Қазақстан Республикасы Ұлттық экономика министрінің 2022 жылғы 19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31166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 борышының 2023 жылға арналған </w:t>
      </w:r>
      <w:r>
        <w:rPr>
          <w:rFonts w:ascii="Times New Roman"/>
          <w:b w:val="false"/>
          <w:i w:val="false"/>
          <w:color w:val="000000"/>
          <w:sz w:val="28"/>
        </w:rPr>
        <w:t>лимиттері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11 қыркүйектегі</w:t>
            </w:r>
            <w:r>
              <w:br/>
            </w:r>
            <w:r>
              <w:rPr>
                <w:rFonts w:ascii="Times New Roman"/>
                <w:b w:val="false"/>
                <w:i w:val="false"/>
                <w:color w:val="000000"/>
                <w:sz w:val="20"/>
              </w:rPr>
              <w:t>№ 159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129 бұйрығына</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Жергілікті атқарушы органдар борышының 2023 жылға  арналған лимиттері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i w:val="false"/>
                <w:color w:val="000000"/>
                <w:sz w:val="20"/>
              </w:rPr>
              <w:t xml:space="preserve">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борышының</w:t>
            </w:r>
          </w:p>
          <w:p>
            <w:pPr>
              <w:spacing w:after="20"/>
              <w:ind w:left="20"/>
              <w:jc w:val="both"/>
            </w:pPr>
            <w:r>
              <w:rPr>
                <w:rFonts w:ascii="Times New Roman"/>
                <w:b w:val="false"/>
                <w:i w:val="false"/>
                <w:color w:val="000000"/>
                <w:sz w:val="20"/>
              </w:rPr>
              <w:t>
</w:t>
            </w:r>
            <w:r>
              <w:rPr>
                <w:rFonts w:ascii="Times New Roman"/>
                <w:b/>
                <w:i w:val="false"/>
                <w:color w:val="000000"/>
                <w:sz w:val="20"/>
              </w:rPr>
              <w:t>лимиті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79 628 293,8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132 553 104,0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122 567 176,4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140 780 319,7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93 030 217,6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106 749 507,0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179 928 975,6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94 362 202,8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158 681 280,3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128 118 517,2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133 518 990,6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100 852 689,0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103 456 476,9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103 062 888,4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274 417 913,8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31 235 892,8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111 464 373,4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207 707 484,7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196 432 008,4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119 266 435,5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