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9922" w14:textId="b5c9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қамсыздандыру саласының азаматтық қызметшілері лауазымдарының тізілімін бекіту туралы" Қазақстан Республикасы Денсаулық сақтау және әлеуметтік даму министрінің 2015 жылғы 28 желтоқсандағы № 1042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6 қыркүйектегі № 376 бұйрығы. Қазақстан Республикасының Әділет министрлігінде 2023 жылғы 8 қыркүйекте № 33396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"Әлеуметтік қамсыздандыру саласының азаматтық қызметшілері лауазымдарының тізілімін бекіту туралы" Қазақстан Республикасы Денсаулық сақтау және әлеуметтік даму министрінің 2015 жылғы 28 желтоқсандағы № 1042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13 шілдеде № 12751 болып тіркелді)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Әлеуметтік қамсыздандыру саласының азаматтық қызметшілері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БЛОГында – Басқарушы персонал:</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Халықты жұмыспен қамту орталығының;</w:t>
            </w:r>
          </w:p>
          <w:p>
            <w:pPr>
              <w:spacing w:after="20"/>
              <w:ind w:left="20"/>
              <w:jc w:val="both"/>
            </w:pPr>
            <w:r>
              <w:rPr>
                <w:rFonts w:ascii="Times New Roman"/>
                <w:b w:val="false"/>
                <w:i w:val="false"/>
                <w:color w:val="000000"/>
                <w:sz w:val="20"/>
              </w:rPr>
              <w:t>
стационарлық үлгідегі ұйымның (психоневрологиялық патологиясы бар мүгедектігі бар балаларға арналған медициналық-әлеуметтік мекемелер;</w:t>
            </w:r>
          </w:p>
          <w:p>
            <w:pPr>
              <w:spacing w:after="20"/>
              <w:ind w:left="20"/>
              <w:jc w:val="both"/>
            </w:pPr>
            <w:r>
              <w:rPr>
                <w:rFonts w:ascii="Times New Roman"/>
                <w:b w:val="false"/>
                <w:i w:val="false"/>
                <w:color w:val="000000"/>
                <w:sz w:val="20"/>
              </w:rPr>
              <w:t>
психоневрологиялық аурулары бар мүгедектігі бар адамдарға арналған медициналық-әлеуметтік мекемелер;</w:t>
            </w:r>
          </w:p>
          <w:p>
            <w:pPr>
              <w:spacing w:after="20"/>
              <w:ind w:left="20"/>
              <w:jc w:val="both"/>
            </w:pPr>
            <w:r>
              <w:rPr>
                <w:rFonts w:ascii="Times New Roman"/>
                <w:b w:val="false"/>
                <w:i w:val="false"/>
                <w:color w:val="000000"/>
                <w:sz w:val="20"/>
              </w:rPr>
              <w:t>
тірек-қозғалыс аппаратының қызметі бұзылған балаларға арналған медициналық-әлеуметтік мекемелер;</w:t>
            </w:r>
          </w:p>
          <w:p>
            <w:pPr>
              <w:spacing w:after="20"/>
              <w:ind w:left="20"/>
              <w:jc w:val="both"/>
            </w:pPr>
            <w:r>
              <w:rPr>
                <w:rFonts w:ascii="Times New Roman"/>
                <w:b w:val="false"/>
                <w:i w:val="false"/>
                <w:color w:val="000000"/>
                <w:sz w:val="20"/>
              </w:rPr>
              <w:t>
қарттар мен мүгедектігі бар адамдарға арналған медициналық-әлеуметтік мекемелер;</w:t>
            </w:r>
          </w:p>
          <w:p>
            <w:pPr>
              <w:spacing w:after="20"/>
              <w:ind w:left="20"/>
              <w:jc w:val="both"/>
            </w:pPr>
            <w:r>
              <w:rPr>
                <w:rFonts w:ascii="Times New Roman"/>
                <w:b w:val="false"/>
                <w:i w:val="false"/>
                <w:color w:val="000000"/>
                <w:sz w:val="20"/>
              </w:rPr>
              <w:t>
тәулік бойы тұру жағдайларында арнаулы әлеуметтік қызметтер көрсетуге арналған ұйымдар);</w:t>
            </w:r>
          </w:p>
          <w:p>
            <w:pPr>
              <w:spacing w:after="20"/>
              <w:ind w:left="20"/>
              <w:jc w:val="both"/>
            </w:pPr>
            <w:r>
              <w:rPr>
                <w:rFonts w:ascii="Times New Roman"/>
                <w:b w:val="false"/>
                <w:i w:val="false"/>
                <w:color w:val="000000"/>
                <w:sz w:val="20"/>
              </w:rPr>
              <w:t>
жартылай стационарлық үлгідегі ұйымның (күндіз болу бөлімшесінің;</w:t>
            </w:r>
          </w:p>
          <w:p>
            <w:pPr>
              <w:spacing w:after="20"/>
              <w:ind w:left="20"/>
              <w:jc w:val="both"/>
            </w:pPr>
            <w:r>
              <w:rPr>
                <w:rFonts w:ascii="Times New Roman"/>
                <w:b w:val="false"/>
                <w:i w:val="false"/>
                <w:color w:val="000000"/>
                <w:sz w:val="20"/>
              </w:rPr>
              <w:t>
аумақтық және оңалту орталықтарының;</w:t>
            </w:r>
          </w:p>
          <w:p>
            <w:pPr>
              <w:spacing w:after="20"/>
              <w:ind w:left="20"/>
              <w:jc w:val="both"/>
            </w:pPr>
            <w:r>
              <w:rPr>
                <w:rFonts w:ascii="Times New Roman"/>
                <w:b w:val="false"/>
                <w:i w:val="false"/>
                <w:color w:val="000000"/>
                <w:sz w:val="20"/>
              </w:rPr>
              <w:t>
қызметтерді алушылардың ұйымда ұзақ немесе уақытша (6 айға дейінгі мерзімге) күндіз болу жағдайларында арнаулы әлеуметтік қызметтер көрсетуге арналған ұйымдар) (бұдан әрі – облыстық маңызы бар (астананың, республикалық маңызы бар қаланың) ММ және МҚК)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 w:id="4"/>
    <w:p>
      <w:pPr>
        <w:spacing w:after="0"/>
        <w:ind w:left="0"/>
        <w:jc w:val="both"/>
      </w:pPr>
      <w:r>
        <w:rPr>
          <w:rFonts w:ascii="Times New Roman"/>
          <w:b w:val="false"/>
          <w:i w:val="false"/>
          <w:color w:val="000000"/>
          <w:sz w:val="28"/>
        </w:rPr>
        <w:t>
      деген 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республикалық маңызы бар қалалардың Еңбек мобильділігі орталығының;</w:t>
            </w:r>
          </w:p>
          <w:p>
            <w:pPr>
              <w:spacing w:after="20"/>
              <w:ind w:left="20"/>
              <w:jc w:val="both"/>
            </w:pPr>
            <w:r>
              <w:rPr>
                <w:rFonts w:ascii="Times New Roman"/>
                <w:b w:val="false"/>
                <w:i w:val="false"/>
                <w:color w:val="000000"/>
                <w:sz w:val="20"/>
              </w:rPr>
              <w:t>
стационарлық үлгідегі ұйымның (психоневрологиялық патологиясы бар мүгедектігі бар балаларға арналған медициналық-әлеуметтік мекемелер;</w:t>
            </w:r>
          </w:p>
          <w:p>
            <w:pPr>
              <w:spacing w:after="20"/>
              <w:ind w:left="20"/>
              <w:jc w:val="both"/>
            </w:pPr>
            <w:r>
              <w:rPr>
                <w:rFonts w:ascii="Times New Roman"/>
                <w:b w:val="false"/>
                <w:i w:val="false"/>
                <w:color w:val="000000"/>
                <w:sz w:val="20"/>
              </w:rPr>
              <w:t>
психоневрологиялық аурулары бар мүгедектігі бар адамдарға арналған медициналық-әлеуметтік мекемелер;</w:t>
            </w:r>
          </w:p>
          <w:p>
            <w:pPr>
              <w:spacing w:after="20"/>
              <w:ind w:left="20"/>
              <w:jc w:val="both"/>
            </w:pPr>
            <w:r>
              <w:rPr>
                <w:rFonts w:ascii="Times New Roman"/>
                <w:b w:val="false"/>
                <w:i w:val="false"/>
                <w:color w:val="000000"/>
                <w:sz w:val="20"/>
              </w:rPr>
              <w:t>
тірек-қозғалыс аппаратының қызметі бұзылған балаларға арналған медициналық-әлеуметтік мекемелер;</w:t>
            </w:r>
          </w:p>
          <w:p>
            <w:pPr>
              <w:spacing w:after="20"/>
              <w:ind w:left="20"/>
              <w:jc w:val="both"/>
            </w:pPr>
            <w:r>
              <w:rPr>
                <w:rFonts w:ascii="Times New Roman"/>
                <w:b w:val="false"/>
                <w:i w:val="false"/>
                <w:color w:val="000000"/>
                <w:sz w:val="20"/>
              </w:rPr>
              <w:t>
қарттар мен мүгедектігі бар адамдарға арналған медициналық-әлеуметтік мекемелер;</w:t>
            </w:r>
          </w:p>
          <w:p>
            <w:pPr>
              <w:spacing w:after="20"/>
              <w:ind w:left="20"/>
              <w:jc w:val="both"/>
            </w:pPr>
            <w:r>
              <w:rPr>
                <w:rFonts w:ascii="Times New Roman"/>
                <w:b w:val="false"/>
                <w:i w:val="false"/>
                <w:color w:val="000000"/>
                <w:sz w:val="20"/>
              </w:rPr>
              <w:t>
тәулік бойы тұру жағдайларында арнаулы әлеуметтік қызметтер көрсетуге арналған ұйымдар);</w:t>
            </w:r>
          </w:p>
          <w:p>
            <w:pPr>
              <w:spacing w:after="20"/>
              <w:ind w:left="20"/>
              <w:jc w:val="both"/>
            </w:pPr>
            <w:r>
              <w:rPr>
                <w:rFonts w:ascii="Times New Roman"/>
                <w:b w:val="false"/>
                <w:i w:val="false"/>
                <w:color w:val="000000"/>
                <w:sz w:val="20"/>
              </w:rPr>
              <w:t>
жартылай стационарлық үлгідегі ұйымның (күндіз болу бөлімшесінің;</w:t>
            </w:r>
          </w:p>
          <w:p>
            <w:pPr>
              <w:spacing w:after="20"/>
              <w:ind w:left="20"/>
              <w:jc w:val="both"/>
            </w:pPr>
            <w:r>
              <w:rPr>
                <w:rFonts w:ascii="Times New Roman"/>
                <w:b w:val="false"/>
                <w:i w:val="false"/>
                <w:color w:val="000000"/>
                <w:sz w:val="20"/>
              </w:rPr>
              <w:t>
аумақтық және оңалту орталықтарының;</w:t>
            </w:r>
          </w:p>
          <w:p>
            <w:pPr>
              <w:spacing w:after="20"/>
              <w:ind w:left="20"/>
              <w:jc w:val="both"/>
            </w:pPr>
            <w:r>
              <w:rPr>
                <w:rFonts w:ascii="Times New Roman"/>
                <w:b w:val="false"/>
                <w:i w:val="false"/>
                <w:color w:val="000000"/>
                <w:sz w:val="20"/>
              </w:rPr>
              <w:t>
қызметтерді алушылардың ұйымда ұзақ немесе уақытша (6 айға дейінгі мерзімге) күндіз болу жағдайларында арнаулы әлеуметтік қызметтер көрсетуге арналған ұйымдар) (бұдан әрі – облыстық маңызы бар (астананың, республикалық маңызы бар қаланың) ММ және МҚК)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Халықты жұмыспен қамту орталығының; жартылай стационарлық үлгідегі ұйымның (күндіз болу бөлімшелері; аумақтық және оңалту орталықтары; қызметтерді алушылардың ұйымда ұзақ немесе уақытша (6 айға дейінгі мерзімге) күндіз болу жағдайларында арнаулы әлеуметтік қызметтер көрсетуге арналған ұйымдар); үйде қызмет көрсету ұйымының (үйде әлеуметтік көмек көрсету бөлімшелері; қызметтерді алушылардың тұрғылықты жері бойынша үйде қызмет көрсету жағдайларында арнаулы әлеуметтік қызметтер көрсетуге арналған ұйымдар); уақытша болу ұйымының (әлеуметтік бейімдеу орталықтары, қызметтерді алушыларға, оның ішінде адам саудасының құрбандарына, тұрмыстық зорлық-зомбылық құрбандарына, бас бостандығынан айыру орындарынан босатылған және пробация қызметінде есепте тұрған адамдарға және басқаларға арналған түнде болу үйлері) (бұдан әрі – аудандық маңызы бар (облыстық маңызы бар қаланың) ММ және МҚК)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5"/>
    <w:p>
      <w:pPr>
        <w:spacing w:after="0"/>
        <w:ind w:left="0"/>
        <w:jc w:val="both"/>
      </w:pPr>
      <w:r>
        <w:rPr>
          <w:rFonts w:ascii="Times New Roman"/>
          <w:b w:val="false"/>
          <w:i w:val="false"/>
          <w:color w:val="000000"/>
          <w:sz w:val="28"/>
        </w:rPr>
        <w:t>
      деген 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Астананың, аудандардың, облыстық және республикалық маңызы бар қалалардың Мансап орталығының; жартылай стационарлық үлгідегі ұйымның (күндіз болу бөлімшелері; аумақтық және оңалту орталықтары; қызметтерді алушылардың ұйымда ұзақ немесе уақытша (6 айға дейінгі мерзімге) күндіз болу жағдайларында арнаулы әлеуметтік қызметтер көрсетуге арналған ұйымдар); үйде қызмет көрсету ұйымының (үйде әлеуметтік көмек көрсету бөлімшелері; қызметтерді алушылардың тұрғылықты жері бойынша үйде қызмет көрсету жағдайларында арнаулы әлеуметтік қызметтер көрсетуге арналған ұйымдар); уақытша болу ұйымының (әлеуметтік бейімдеу орталықтары, қызметтерді алушыларға, оның ішінде адам саудасының құрбандарына, тұрмыстық зорлық-зомбылық құрбандарына, бас бостандығынан айыру орындарынан босатылған және пробация қызметінде есепте тұрған адамдарға және басқаларға арналған түнде болу үйлері) (бұдан әрі – аудандық маңызы бар (облыстық маңызы бар қаланың) ММ және МҚК)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стационарлық үлгідегі ұйымның құрылымдық бөлімшесінің басшысы (жартылай стационарлық үлгідегі ұйымның басшысы)</w:t>
            </w:r>
          </w:p>
          <w:p>
            <w:pPr>
              <w:spacing w:after="20"/>
              <w:ind w:left="20"/>
              <w:jc w:val="both"/>
            </w:pPr>
            <w:r>
              <w:rPr>
                <w:rFonts w:ascii="Times New Roman"/>
                <w:b w:val="false"/>
                <w:i w:val="false"/>
                <w:color w:val="000000"/>
                <w:sz w:val="20"/>
              </w:rPr>
              <w:t xml:space="preserve">
 Облыстық маңызы бар (астананың, республикалық маңызы бар қаланың) стационарлық, жартылай стационарлық үлгідегі және уақытша болу ұйымы директорының әкімшілік-шаруашылық жұмыс жөніндегі орынбасары </w:t>
            </w:r>
          </w:p>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бас бухгалтері</w:t>
            </w:r>
          </w:p>
          <w:p>
            <w:pPr>
              <w:spacing w:after="20"/>
              <w:ind w:left="20"/>
              <w:jc w:val="both"/>
            </w:pPr>
            <w:r>
              <w:rPr>
                <w:rFonts w:ascii="Times New Roman"/>
                <w:b w:val="false"/>
                <w:i w:val="false"/>
                <w:color w:val="000000"/>
                <w:sz w:val="20"/>
              </w:rPr>
              <w:t>
Республикалық маңызы бар ММ және МҚК бас экономисі</w:t>
            </w:r>
          </w:p>
          <w:p>
            <w:pPr>
              <w:spacing w:after="20"/>
              <w:ind w:left="20"/>
              <w:jc w:val="both"/>
            </w:pPr>
            <w:r>
              <w:rPr>
                <w:rFonts w:ascii="Times New Roman"/>
                <w:b w:val="false"/>
                <w:i w:val="false"/>
                <w:color w:val="000000"/>
                <w:sz w:val="20"/>
              </w:rPr>
              <w:t>
ЗТМО облыстық филиалының бас бухгалтері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6"/>
    <w:p>
      <w:pPr>
        <w:spacing w:after="0"/>
        <w:ind w:left="0"/>
        <w:jc w:val="both"/>
      </w:pPr>
      <w:r>
        <w:rPr>
          <w:rFonts w:ascii="Times New Roman"/>
          <w:b w:val="false"/>
          <w:i w:val="false"/>
          <w:color w:val="000000"/>
          <w:sz w:val="28"/>
        </w:rPr>
        <w:t>
      деген 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стационарлық үлгідегі ұйымның құрылымдық бөлімшесінің басшысы (жартылай стационарлық үлгідегі ұйымның басшысы);</w:t>
            </w:r>
          </w:p>
          <w:p>
            <w:pPr>
              <w:spacing w:after="20"/>
              <w:ind w:left="20"/>
              <w:jc w:val="both"/>
            </w:pPr>
            <w:r>
              <w:rPr>
                <w:rFonts w:ascii="Times New Roman"/>
                <w:b w:val="false"/>
                <w:i w:val="false"/>
                <w:color w:val="000000"/>
                <w:sz w:val="20"/>
              </w:rPr>
              <w:t>
Облыстардың, астана, және республикалық маңызы бар қалалардың Еңбек мобильділігі орталығының құрылымдық бөлімшесінің басшысы;</w:t>
            </w:r>
          </w:p>
          <w:p>
            <w:pPr>
              <w:spacing w:after="20"/>
              <w:ind w:left="20"/>
              <w:jc w:val="both"/>
            </w:pPr>
            <w:r>
              <w:rPr>
                <w:rFonts w:ascii="Times New Roman"/>
                <w:b w:val="false"/>
                <w:i w:val="false"/>
                <w:color w:val="000000"/>
                <w:sz w:val="20"/>
              </w:rPr>
              <w:t xml:space="preserve">
 Облыстық маңызы бар (астананың, республикалық маңызы бар қаланың) стационарлық, жартылай стационарлық үлгідегі және уақытша болу ұйымы директорының әкімшілік-шаруашылық жұмыс жөніндегі орынбасары </w:t>
            </w:r>
          </w:p>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бас бухгалтері</w:t>
            </w:r>
          </w:p>
          <w:p>
            <w:pPr>
              <w:spacing w:after="20"/>
              <w:ind w:left="20"/>
              <w:jc w:val="both"/>
            </w:pPr>
            <w:r>
              <w:rPr>
                <w:rFonts w:ascii="Times New Roman"/>
                <w:b w:val="false"/>
                <w:i w:val="false"/>
                <w:color w:val="000000"/>
                <w:sz w:val="20"/>
              </w:rPr>
              <w:t>
Республикалық маңызы бар ММ және МҚК бас экономисі</w:t>
            </w:r>
          </w:p>
          <w:p>
            <w:pPr>
              <w:spacing w:after="20"/>
              <w:ind w:left="20"/>
              <w:jc w:val="both"/>
            </w:pPr>
            <w:r>
              <w:rPr>
                <w:rFonts w:ascii="Times New Roman"/>
                <w:b w:val="false"/>
                <w:i w:val="false"/>
                <w:color w:val="000000"/>
                <w:sz w:val="20"/>
              </w:rPr>
              <w:t>
ЗТМО облыстық филиалының бас бухгалтері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Жұмыспен қамту орталығының сектор басшысы</w:t>
            </w:r>
          </w:p>
          <w:p>
            <w:pPr>
              <w:spacing w:after="20"/>
              <w:ind w:left="20"/>
              <w:jc w:val="both"/>
            </w:pPr>
            <w:r>
              <w:rPr>
                <w:rFonts w:ascii="Times New Roman"/>
                <w:b w:val="false"/>
                <w:i w:val="false"/>
                <w:color w:val="000000"/>
                <w:sz w:val="20"/>
              </w:rPr>
              <w:t>
Аудандық маңызы бар (облыстық маңызы бар қаланың) ұйымның құрылымдық бөлімшесі болып табылатын жартылай стационарлық үлгідегі ұйым басшысының орынбасары</w:t>
            </w:r>
          </w:p>
          <w:p>
            <w:pPr>
              <w:spacing w:after="20"/>
              <w:ind w:left="20"/>
              <w:jc w:val="both"/>
            </w:pPr>
            <w:r>
              <w:rPr>
                <w:rFonts w:ascii="Times New Roman"/>
                <w:b w:val="false"/>
                <w:i w:val="false"/>
                <w:color w:val="000000"/>
                <w:sz w:val="20"/>
              </w:rPr>
              <w:t>
Аудандық маңызы бар (облыстық маңызы бар қаланың) ММ және МҚК бас бухгалтерінің орынбасары</w:t>
            </w:r>
          </w:p>
          <w:p>
            <w:pPr>
              <w:spacing w:after="20"/>
              <w:ind w:left="20"/>
              <w:jc w:val="both"/>
            </w:pPr>
            <w:r>
              <w:rPr>
                <w:rFonts w:ascii="Times New Roman"/>
                <w:b w:val="false"/>
                <w:i w:val="false"/>
                <w:color w:val="000000"/>
                <w:sz w:val="20"/>
              </w:rPr>
              <w:t>
Аудандық маңызы бар (облыстық маңызы бар қаланың) ММ және МҚК бас экономисі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7"/>
    <w:p>
      <w:pPr>
        <w:spacing w:after="0"/>
        <w:ind w:left="0"/>
        <w:jc w:val="both"/>
      </w:pPr>
      <w:r>
        <w:rPr>
          <w:rFonts w:ascii="Times New Roman"/>
          <w:b w:val="false"/>
          <w:i w:val="false"/>
          <w:color w:val="000000"/>
          <w:sz w:val="28"/>
        </w:rPr>
        <w:t>
      деген 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(аудандардың, облыстық маңызы бар және республикалық маңызы бар қалалардың, астананың) Мансап орталығының сектор басшысы</w:t>
            </w:r>
          </w:p>
          <w:p>
            <w:pPr>
              <w:spacing w:after="20"/>
              <w:ind w:left="20"/>
              <w:jc w:val="both"/>
            </w:pPr>
            <w:r>
              <w:rPr>
                <w:rFonts w:ascii="Times New Roman"/>
                <w:b w:val="false"/>
                <w:i w:val="false"/>
                <w:color w:val="000000"/>
                <w:sz w:val="20"/>
              </w:rPr>
              <w:t>
Аудандық маңызы бар (облыстық маңызы бар қаланың) ұйымның құрылымдық бөлімшесі болып табылатын жартылай стационарлық үлгідегі ұйым басшысының орынбасары</w:t>
            </w:r>
          </w:p>
          <w:p>
            <w:pPr>
              <w:spacing w:after="20"/>
              <w:ind w:left="20"/>
              <w:jc w:val="both"/>
            </w:pPr>
            <w:r>
              <w:rPr>
                <w:rFonts w:ascii="Times New Roman"/>
                <w:b w:val="false"/>
                <w:i w:val="false"/>
                <w:color w:val="000000"/>
                <w:sz w:val="20"/>
              </w:rPr>
              <w:t>
Аудандық маңызы бар (облыстық маңызы бар қаланың) ММ және МҚК бас бухгалтерінің орынбасары</w:t>
            </w:r>
          </w:p>
          <w:p>
            <w:pPr>
              <w:spacing w:after="20"/>
              <w:ind w:left="20"/>
              <w:jc w:val="both"/>
            </w:pPr>
            <w:r>
              <w:rPr>
                <w:rFonts w:ascii="Times New Roman"/>
                <w:b w:val="false"/>
                <w:i w:val="false"/>
                <w:color w:val="000000"/>
                <w:sz w:val="20"/>
              </w:rPr>
              <w:t>
Аудандық маңызы бар (облыстық маңызы бар қаланың) ММ және МҚК бас экономисі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қалалық бөлімше басшысының орынбасары</w:t>
            </w:r>
          </w:p>
          <w:p>
            <w:pPr>
              <w:spacing w:after="20"/>
              <w:ind w:left="20"/>
              <w:jc w:val="both"/>
            </w:pPr>
            <w:r>
              <w:rPr>
                <w:rFonts w:ascii="Times New Roman"/>
                <w:b w:val="false"/>
                <w:i w:val="false"/>
                <w:color w:val="000000"/>
                <w:sz w:val="20"/>
              </w:rPr>
              <w:t>
ЗТМО облыстық филиал бөлімінің басшысы</w:t>
            </w:r>
          </w:p>
          <w:p>
            <w:pPr>
              <w:spacing w:after="20"/>
              <w:ind w:left="20"/>
              <w:jc w:val="both"/>
            </w:pPr>
            <w:r>
              <w:rPr>
                <w:rFonts w:ascii="Times New Roman"/>
                <w:b w:val="false"/>
                <w:i w:val="false"/>
                <w:color w:val="000000"/>
                <w:sz w:val="20"/>
              </w:rPr>
              <w:t>
Аудандық маңызы бар (облыстық маңызы бар қаланың) Халықты жұмыспен қамту орталығы бөлімінің басшысы</w:t>
            </w:r>
          </w:p>
          <w:p>
            <w:pPr>
              <w:spacing w:after="20"/>
              <w:ind w:left="20"/>
              <w:jc w:val="both"/>
            </w:pPr>
            <w:r>
              <w:rPr>
                <w:rFonts w:ascii="Times New Roman"/>
                <w:b w:val="false"/>
                <w:i w:val="false"/>
                <w:color w:val="000000"/>
                <w:sz w:val="20"/>
              </w:rPr>
              <w:t>
Облыстық маңызы бар (астананың, республикалық маңызы бар қаланың) жартылай стационарлық үлгідегі, уақытша болу және үйде қызмет көрсету бөлімінің басшысы</w:t>
            </w:r>
          </w:p>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зертханасының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қалалық бөлімше басшысының орынбасары</w:t>
            </w:r>
          </w:p>
          <w:p>
            <w:pPr>
              <w:spacing w:after="20"/>
              <w:ind w:left="20"/>
              <w:jc w:val="both"/>
            </w:pPr>
            <w:r>
              <w:rPr>
                <w:rFonts w:ascii="Times New Roman"/>
                <w:b w:val="false"/>
                <w:i w:val="false"/>
                <w:color w:val="000000"/>
                <w:sz w:val="20"/>
              </w:rPr>
              <w:t>
ЗТМО облыстық филиал бөлімінің басшысы</w:t>
            </w:r>
          </w:p>
          <w:p>
            <w:pPr>
              <w:spacing w:after="20"/>
              <w:ind w:left="20"/>
              <w:jc w:val="both"/>
            </w:pPr>
            <w:r>
              <w:rPr>
                <w:rFonts w:ascii="Times New Roman"/>
                <w:b w:val="false"/>
                <w:i w:val="false"/>
                <w:color w:val="000000"/>
                <w:sz w:val="20"/>
              </w:rPr>
              <w:t>
Аудандық маңызы (астананың, республикалық маңызы бар қаланың, аудандардың) бар Мансап орталығы бөлімінің басшысы; Облыстық маңызы бар (астананың, республикалық маңызы бар қаланың) жартылай стационарлық үлгідегі, уақытша болу және үйде қызмет көрсету бөлімінің басшысы</w:t>
            </w:r>
          </w:p>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зертханасының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9"/>
    <w:p>
      <w:pPr>
        <w:spacing w:after="0"/>
        <w:ind w:left="0"/>
        <w:jc w:val="both"/>
      </w:pPr>
      <w:r>
        <w:rPr>
          <w:rFonts w:ascii="Times New Roman"/>
          <w:b w:val="false"/>
          <w:i w:val="false"/>
          <w:color w:val="000000"/>
          <w:sz w:val="28"/>
        </w:rPr>
        <w:t>
       В БЛОГында – Негізгі персонал:</w:t>
      </w:r>
    </w:p>
    <w:bookmarkEnd w:id="9"/>
    <w:bookmarkStart w:name="z10" w:id="10"/>
    <w:p>
      <w:pPr>
        <w:spacing w:after="0"/>
        <w:ind w:left="0"/>
        <w:jc w:val="both"/>
      </w:pPr>
      <w:r>
        <w:rPr>
          <w:rFonts w:ascii="Times New Roman"/>
          <w:b w:val="false"/>
          <w:i w:val="false"/>
          <w:color w:val="000000"/>
          <w:sz w:val="28"/>
        </w:rPr>
        <w:t xml:space="preserve">
      "Өзге де салалар" бөлімінде: </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санатты маманы: жүзу жөніндегі нұсқаушы, еңбек терапиясы жөніндегі нұсқаушы, әлеуметтік жұмыс жөніндегі консультант, халықты жұмыспен қамту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халықты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бірінші санатты маманы: жүзу жөніндегі нұсқаушы, еңбек терапиясы жөніндегі нұсқаушы, әлеуметтік жұмыс жөніндегі консультант, халықты жұмыспен қамту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халықты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екінші санатты маманы: жүзу жөніндегі нұсқаушы, еңбек терапиясы жөніндегі нұсқаушы, әлеуметтік жұмыс жөніндегі консультант, халықты жұмыспен қамту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халықты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маманы: жүзу жөніндегі нұсқаушы, еңбек терапиясы жөніндегі нұсқаушы, әлеуметтік жұмыс жөніндегі консультант, халықты жұмыспен қамту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халықты жұмыспен қамту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райттерапия (иппотерапия) жөніндегі нұсқаушы-әдіскер, әлеуметтік жұмыс жөніндегі ассистент, медициналық-әлеуметтік сараптама жөніндегі медициналық тіркеуші, мәдени ұйымдастырушы (бұқаралық жұмыс жөніндегі ұйымдастырушы), медициналық-әлеуметтік сараптама жөніндегі медициналық тіркеуші, музыкалық жетекші инженер-технолог, инженер-конструктор (негізгі қызмет), инженер- программист (негізгі қызмет)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санатты маманы: жүзу жөніндегі нұсқаушы, еңбек терапиясы жөніндегі нұсқаушы, медициналық-әлеуметтік мекемелердің (ұйымдардың) әдіскері, халықты жұмыспен қамту орталығының әлеуметтік жұмыс жөніндегі консультанты,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бірінші санатты маманы: жүзу жөніндегі нұсқаушы, еңбек терапиясы жөніндегі нұсқаушы, медициналық-әлеуметтік мекемелердің (ұйымдардың) әдіскері, жұмыспен қамту орталығының әлеуметтік жұмыс жөніндегі консультанты,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екінші санатты маманы: жүзу жөніндегі нұсқаушы, еңбек терапиясы жөніндегі нұсқаушы, медициналық-әлеуметтік мекемелердің (ұйымдардың) әдіскері, халықты жұмыспен қамту орталығының әлеуметтік жұмыс жөніндегі консультанты,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МКҚ біліктілігі орташа деңгейдегі санаты жоқ маманы: жүзу жөніндегі нұсқаушы, еңбек терапиясы жөніндегі нұсқаушы, медициналық-әлеуметтік мекемелердің (ұйымдардың) әдіскері, халықты жұмыспен қамту орталығының әлеуметтік жұмыс жөніндегі консультанты, әлеуметтік жұмыс жөніндегі маман, жұмыспен қамту орталығының (қызметінің) құрылымдық бөлімшесінің маманы, зейнетақы мен жәрдемақыны төлеу жөніндегі ұйымның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райттерапия (иппотерапия) жөніндегі нұсқаушы-әдіскер, әлеуметтік жұмыс жөніндегі ассистент, механик-протезист, емдік денешынықтыру жөніндегі маман, медициналық-әлеуметтік сараптама жөніндегі медициналық тіркеуші, мәдени ұйымдастырушы (бұқаралық жұмыс жөніндегі ұйымдастырушы) музыкалық жетекші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1"/>
    <w:p>
      <w:pPr>
        <w:spacing w:after="0"/>
        <w:ind w:left="0"/>
        <w:jc w:val="both"/>
      </w:pPr>
      <w:r>
        <w:rPr>
          <w:rFonts w:ascii="Times New Roman"/>
          <w:b w:val="false"/>
          <w:i w:val="false"/>
          <w:color w:val="000000"/>
          <w:sz w:val="28"/>
        </w:rPr>
        <w:t>
      деген 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санатты маманы: жүзу жөніндегі нұсқаушы, еңбек терапиясы жөніндегі нұсқаушы, әлеуметтік жұмыс жөніндегі консультант, Мансап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Еңбек мобильділігі орталығы және Мансап орталығының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бірінші санатты маманы: жүзу жөніндегі нұсқаушы, еңбек терапиясы жөніндегі нұсқаушы, әлеуметтік жұмыс жөніндегі консультант, Мансап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Еңбек мобильділігі орталығы және Мансап орталығының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екінші санатты маманы: жүзу жөніндегі нұсқаушы, еңбек терапиясы жөніндегі нұсқаушы, әлеуметтік жұмыс жөніндегі консультант, Мансап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Еңбек мобильділігі орталығы және Мансап орталығының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маманы: жүзу жөніндегі нұсқаушы, еңбек терапиясы жөніндегі нұсқаушы, әлеуметтік жұмыс жөніндегі консультант, Мансап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Еңбек мобильділігі орталығы және Мансап орталығының (қызметінің) құрылымдық бөлімшесінің маманы, зейнетақы мен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райттерапия (иппотерапия) жөніндегі нұсқаушы-әдіскер, әлеуметтік жұмыс жөніндегі ассистент, медициналық-әлеуметтік сараптама жөніндегі медициналық тіркеуші, мәдени ұйымдастырушы (бұқаралық жұмыс жөніндегі ұйымдастырушы), медициналық-әлеуметтік сараптама жөніндегі медициналық тіркеуші, музыкалық жетекші инженер-технолог, инженер-конструктор (негізгі қызмет), инженер- программист (негізгі қызмет)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санатты маманы: жүзу жөніндегі нұсқаушы, еңбек терапиясы жөніндегі нұсқаушы, медициналық-әлеуметтік мекемелердің (ұйымдардың) әдіскері, Мансап орталығының әлеуметтік жұмыс жөніндегі консультанты, әлеуметтік жұмыс жөніндегі маман, Еңбек мобильділігі орталығы және Мансап орталығының құрылымдық бөлімшесінің маманы, зейнетақы мен жәрдемақыны төлеу жөніндегі ұйымның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бірінші санатты маманы: жүзу жөніндегі нұсқаушы, еңбек терапиясы жөніндегі нұсқаушы, медициналық-әлеуметтік мекемелердің (ұйымдардың) әдіскері, Мансап орталығының әлеуметтік жұмыс жөніндегі консультанты, әлеуметтік жұмыс жөніндегі маман, Еңбек мобильділігі орталығы және Мансап орталығының құрылымдық бөлімшесінің маманы, зейнетақы мен жәрдемақыны төлеу жөніндегі ұйымның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екінші санатты маманы: жүзу жөніндегі нұсқаушы, еңбек терапиясы жөніндегі нұсқаушы, медициналық-әлеуметтік мекемелердің (ұйымдардың) әдіскері, халықты Мансап орталығының әлеуметтік жұмыс жөніндегі консультанты, әлеуметтік жұмыс жөніндегі маман, Еңбек мобильділігі орталығы және Мансап орталығының құрылымдық бөлімшесінің маманы, зейнетақы мен жәрдемақыны төлеу жөніндегі ұйымның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емдік денешынықтыру жөніндегі маман, мәдени ұйымдастырушы (бұқаралық жұмыс жөніндегі ұйымдастырушы), музыкалық жетекші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МКҚ біліктілігі орташа деңгейдегі санаты жоқ маманы: жүзу жөніндегі нұсқаушы, еңбек терапиясы жөніндегі нұсқаушы, медициналық-әлеуметтік мекемелердің (ұйымдардың) әдіскері, халықты Мансап орталығының әлеуметтік жұмыс жөніндегі консультанты, әлеуметтік жұмыс жөніндегі маман, Еңбек мобильділігі орталығы және Мансап орталығының құрылымдық бөлімшесінің маманы, зейнетақы мен жәрдемақыны төлеу жөніндегі ұйымның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райттерапия (иппотерапия) жөніндегі нұсқаушы-әдіскер, әлеуметтік жұмыс жөніндегі ассистент, механик-протезист, емдік денешынықтыру жөніндегі маман, медициналық-әлеуметтік сараптама жөніндегі медициналық тіркеуші, мәдени ұйымдастырушы (бұқаралық жұмыс жөніндегі ұйымдастырушы) музыкалық жетекші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2"/>
    <w:p>
      <w:pPr>
        <w:spacing w:after="0"/>
        <w:ind w:left="0"/>
        <w:jc w:val="both"/>
      </w:pPr>
      <w:r>
        <w:rPr>
          <w:rFonts w:ascii="Times New Roman"/>
          <w:b w:val="false"/>
          <w:i w:val="false"/>
          <w:color w:val="000000"/>
          <w:sz w:val="28"/>
        </w:rPr>
        <w:t>
      D БЛОГында - Қосалқы персонал:</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архивариус, ассистент, кезекші әкімші, рұқсаттама бюросының кезекшісі, іс жүргізуші, диспетчер, кассир, комендант, әкімші, дыбыс жабдықтарына, хабар тарату техникасына, кассалық жабдыққа, дизельдік қызмет көрсету жөніндегі механик, бақылаушы, музей қараушысы, көшіру-көбейту машиналарының, жарық аппаратурасының, байланыс жүйелерінің, қауіпсіздік қызметінің, бейнежазба, дыбыс жазбасы, радио, компьютерлік техника (бағдарламалар), электрондық есептеу машиналарының, компьютерлік құрылғыларға қызмет көрсету жөніндегі, диспетчерлік қызметтің операторы, күзетші, паспортшы, медициналық мейіргердің, тәрбиешінің көмекшісі, тіркеуші, хатшы, хатшы-машинист, хатшы-стенографист, оқу бөлімінің хатшысы, стенографист, экспедитор, халықты жұмыспен қамту орталығының ассистенті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3"/>
    <w:p>
      <w:pPr>
        <w:spacing w:after="0"/>
        <w:ind w:left="0"/>
        <w:jc w:val="both"/>
      </w:pPr>
      <w:r>
        <w:rPr>
          <w:rFonts w:ascii="Times New Roman"/>
          <w:b w:val="false"/>
          <w:i w:val="false"/>
          <w:color w:val="000000"/>
          <w:sz w:val="28"/>
        </w:rPr>
        <w:t>
      деген 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архивариус, ассистент, кезекші әкімші, рұқсаттама бюросының кезекшісі, іс жүргізуші, диспетчер, кассир, комендант, әкімші, дыбыс жабдықтарына, хабар тарату техникасына, кассалық жабдыққа, дизельдік қызмет көрсету жөніндегі механик, бақылаушы, музей қараушысы, көшіру-көбейту машиналарының, жарық аппаратурасының, байланыс жүйелерінің, қауіпсіздік қызметінің, бейнежазба, дыбыс жазбасы, радио, компьютерлік техника (бағдарламалар), электрондық есептеу машиналарының, компьютерлік құрылғыларға қызмет көрсету жөніндегі, диспетчерлік қызметтің операторы, күзетші, паспортшы, медициналық мейіргердің, тәрбиешінің көмекшісі, тіркеуші, хатшы, хатшы-машинист, хатшы-стенографист, оқу бөлімінің хатшысы, стенографист, экспедитор, Мансап орталығының ассистенті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14"/>
    <w:bookmarkStart w:name="z15"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16" w:id="1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16"/>
    <w:bookmarkStart w:name="z17" w:id="1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17"/>
    <w:bookmarkStart w:name="z18"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8"/>
    <w:bookmarkStart w:name="z19"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халыкты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