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af3b" w14:textId="99ca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орта, техникалық және кәсіптік, орта білімнен кейінгі білім беру ұйымдарын дамыту бағдарламасының құрылымын және оны әзірлеу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28 тамыздағы № 273 бұйрығы. Қазақстан Республикасының Әділет министрлігінде 2023 жылғы 31 тамызда № 33356 болып тіркелді</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106)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орта, техникалық және кәсіптік, орта білімнен кейінгі білім беру ұйымдарын дамыту бағдарламасының құрылымы;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орта, техникалық және кәсіптік, орта білімнен кейінгі білім беру ұйымдарын дамыту бағдарламасын әзірлеу қағидалары бекітілсін.</w:t>
      </w:r>
    </w:p>
    <w:bookmarkStart w:name="z5" w:id="1"/>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білім беру департаменті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экономикалық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28 тамыздағы</w:t>
            </w:r>
            <w:r>
              <w:br/>
            </w:r>
            <w:r>
              <w:rPr>
                <w:rFonts w:ascii="Times New Roman"/>
                <w:b w:val="false"/>
                <w:i w:val="false"/>
                <w:color w:val="000000"/>
                <w:sz w:val="20"/>
              </w:rPr>
              <w:t>№ 273 Бұйрығына</w:t>
            </w:r>
            <w:r>
              <w:br/>
            </w:r>
            <w:r>
              <w:rPr>
                <w:rFonts w:ascii="Times New Roman"/>
                <w:b w:val="false"/>
                <w:i w:val="false"/>
                <w:color w:val="000000"/>
                <w:sz w:val="20"/>
              </w:rPr>
              <w:t>1-қосымша</w:t>
            </w:r>
          </w:p>
        </w:tc>
      </w:tr>
    </w:tbl>
    <w:bookmarkStart w:name="z12" w:id="7"/>
    <w:p>
      <w:pPr>
        <w:spacing w:after="0"/>
        <w:ind w:left="0"/>
        <w:jc w:val="left"/>
      </w:pPr>
      <w:r>
        <w:rPr>
          <w:rFonts w:ascii="Times New Roman"/>
          <w:b/>
          <w:i w:val="false"/>
          <w:color w:val="000000"/>
        </w:rPr>
        <w:t xml:space="preserve"> Мектепке дейінгі, орта, техникалық және кәсіптік, орта білімнен кейінгі білім беру ұйымдарын дамыту бағдарламасының құрылымы</w:t>
      </w:r>
    </w:p>
    <w:bookmarkEnd w:id="7"/>
    <w:bookmarkStart w:name="z13" w:id="8"/>
    <w:p>
      <w:pPr>
        <w:spacing w:after="0"/>
        <w:ind w:left="0"/>
        <w:jc w:val="both"/>
      </w:pPr>
      <w:r>
        <w:rPr>
          <w:rFonts w:ascii="Times New Roman"/>
          <w:b w:val="false"/>
          <w:i w:val="false"/>
          <w:color w:val="000000"/>
          <w:sz w:val="28"/>
        </w:rPr>
        <w:t>
      1. Мектепке дейінгі, орта, техникалық және кәсіптік, орта білімнен кейінгі білім беру ұйымдарын дамыту бағдарламасының құрылымы (бұдан әрі – Құрылым) мынадай бөлімдерден тұрады: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Құрылымға </w:t>
      </w:r>
      <w:r>
        <w:rPr>
          <w:rFonts w:ascii="Times New Roman"/>
          <w:b w:val="false"/>
          <w:i w:val="false"/>
          <w:color w:val="000000"/>
          <w:sz w:val="28"/>
        </w:rPr>
        <w:t>1-қосымшаға</w:t>
      </w:r>
      <w:r>
        <w:rPr>
          <w:rFonts w:ascii="Times New Roman"/>
          <w:b w:val="false"/>
          <w:i w:val="false"/>
          <w:color w:val="000000"/>
          <w:sz w:val="28"/>
        </w:rPr>
        <w:t xml:space="preserve"> сәйкес кіріспе (қысқаша аннотация), Мектепке дейінгі, орта, техникалық және кәсіптік, орта білімнен кейінгі білім беру ұйымдарының (бұдан әрі - білім беру ұйымдары) дамыту бағдарламасының (бұдан әрі – Бағдарлама) паспорты;</w:t>
      </w:r>
    </w:p>
    <w:bookmarkStart w:name="z15" w:id="9"/>
    <w:p>
      <w:pPr>
        <w:spacing w:after="0"/>
        <w:ind w:left="0"/>
        <w:jc w:val="both"/>
      </w:pPr>
      <w:r>
        <w:rPr>
          <w:rFonts w:ascii="Times New Roman"/>
          <w:b w:val="false"/>
          <w:i w:val="false"/>
          <w:color w:val="000000"/>
          <w:sz w:val="28"/>
        </w:rPr>
        <w:t>
      2) Ағымдағы жағдайы мен ұзақ мерзімді мақсаттарды ескере отырып, мектепке дейінгі, орта, техникалық және кәсіптік, орта білімнен кейінгі білім беру ұйымдарын дамыту перспективаларының сипаттамасы;</w:t>
      </w:r>
    </w:p>
    <w:bookmarkEnd w:id="9"/>
    <w:bookmarkStart w:name="z16" w:id="10"/>
    <w:p>
      <w:pPr>
        <w:spacing w:after="0"/>
        <w:ind w:left="0"/>
        <w:jc w:val="both"/>
      </w:pPr>
      <w:r>
        <w:rPr>
          <w:rFonts w:ascii="Times New Roman"/>
          <w:b w:val="false"/>
          <w:i w:val="false"/>
          <w:color w:val="000000"/>
          <w:sz w:val="28"/>
        </w:rPr>
        <w:t>
      2. Бағдарламаның талдамалық және болжамдау негіздемесінің блогы:</w:t>
      </w:r>
    </w:p>
    <w:bookmarkEnd w:id="10"/>
    <w:bookmarkStart w:name="z17" w:id="11"/>
    <w:p>
      <w:pPr>
        <w:spacing w:after="0"/>
        <w:ind w:left="0"/>
        <w:jc w:val="both"/>
      </w:pPr>
      <w:r>
        <w:rPr>
          <w:rFonts w:ascii="Times New Roman"/>
          <w:b w:val="false"/>
          <w:i w:val="false"/>
          <w:color w:val="000000"/>
          <w:sz w:val="28"/>
        </w:rPr>
        <w:t>
      1) мектепке дейінгі, орта, техникалық және кәсіптік, орта білімнен кейінгі білім беру ұйымдарының ағымдағы қызметінің жай-күйін, негізгі проблемаларды және олардың себептерін талдау;</w:t>
      </w:r>
    </w:p>
    <w:bookmarkEnd w:id="11"/>
    <w:bookmarkStart w:name="z18" w:id="12"/>
    <w:p>
      <w:pPr>
        <w:spacing w:after="0"/>
        <w:ind w:left="0"/>
        <w:jc w:val="both"/>
      </w:pPr>
      <w:r>
        <w:rPr>
          <w:rFonts w:ascii="Times New Roman"/>
          <w:b w:val="false"/>
          <w:i w:val="false"/>
          <w:color w:val="000000"/>
          <w:sz w:val="28"/>
        </w:rPr>
        <w:t>
      2) білім беру ұйымының инновациялық әлеуетін бағалау;</w:t>
      </w:r>
    </w:p>
    <w:bookmarkEnd w:id="12"/>
    <w:bookmarkStart w:name="z19" w:id="13"/>
    <w:p>
      <w:pPr>
        <w:spacing w:after="0"/>
        <w:ind w:left="0"/>
        <w:jc w:val="both"/>
      </w:pPr>
      <w:r>
        <w:rPr>
          <w:rFonts w:ascii="Times New Roman"/>
          <w:b w:val="false"/>
          <w:i w:val="false"/>
          <w:color w:val="000000"/>
          <w:sz w:val="28"/>
        </w:rPr>
        <w:t>
      3) педагогтер мен олардың кәсіби бірлестіктерінің білім беру ұйымын дамытудың перспективалары мен бағыттары туралы пікірлерін зерделеу;</w:t>
      </w:r>
    </w:p>
    <w:bookmarkEnd w:id="13"/>
    <w:bookmarkStart w:name="z20" w:id="14"/>
    <w:p>
      <w:pPr>
        <w:spacing w:after="0"/>
        <w:ind w:left="0"/>
        <w:jc w:val="both"/>
      </w:pPr>
      <w:r>
        <w:rPr>
          <w:rFonts w:ascii="Times New Roman"/>
          <w:b w:val="false"/>
          <w:i w:val="false"/>
          <w:color w:val="000000"/>
          <w:sz w:val="28"/>
        </w:rPr>
        <w:t>
      4) білім беру ұйымдарында ұсынылған өзгерістердің күтілетін салдарын болжау, өзгерістер тәсілдері мен нысандарын ұсыну;</w:t>
      </w:r>
    </w:p>
    <w:bookmarkEnd w:id="14"/>
    <w:bookmarkStart w:name="z21" w:id="15"/>
    <w:p>
      <w:pPr>
        <w:spacing w:after="0"/>
        <w:ind w:left="0"/>
        <w:jc w:val="both"/>
      </w:pPr>
      <w:r>
        <w:rPr>
          <w:rFonts w:ascii="Times New Roman"/>
          <w:b w:val="false"/>
          <w:i w:val="false"/>
          <w:color w:val="000000"/>
          <w:sz w:val="28"/>
        </w:rPr>
        <w:t>
      5) білім беру процесінің мазмұнына қанағаттану дәрежесін зерделеу үшін тәрбиеленушілердің/білім алушылардың ата-аналарынан сұхбат алу және сауалнама жинау;</w:t>
      </w:r>
    </w:p>
    <w:bookmarkEnd w:id="15"/>
    <w:bookmarkStart w:name="z22" w:id="16"/>
    <w:p>
      <w:pPr>
        <w:spacing w:after="0"/>
        <w:ind w:left="0"/>
        <w:jc w:val="both"/>
      </w:pPr>
      <w:r>
        <w:rPr>
          <w:rFonts w:ascii="Times New Roman"/>
          <w:b w:val="false"/>
          <w:i w:val="false"/>
          <w:color w:val="000000"/>
          <w:sz w:val="28"/>
        </w:rPr>
        <w:t>
      6) кадрларға деген қажеттілікке еңбек нарығының өзгеру үрдісінің болжамы (техникалық және кәсіптік, орта білімнен кейінгі білім беру ұйымдары үшін);</w:t>
      </w:r>
    </w:p>
    <w:bookmarkEnd w:id="16"/>
    <w:bookmarkStart w:name="z23" w:id="17"/>
    <w:p>
      <w:pPr>
        <w:spacing w:after="0"/>
        <w:ind w:left="0"/>
        <w:jc w:val="both"/>
      </w:pPr>
      <w:r>
        <w:rPr>
          <w:rFonts w:ascii="Times New Roman"/>
          <w:b w:val="false"/>
          <w:i w:val="false"/>
          <w:color w:val="000000"/>
          <w:sz w:val="28"/>
        </w:rPr>
        <w:t>
      3. Бағдарламаның пайымы. Бағдарлама қарастырады:</w:t>
      </w:r>
    </w:p>
    <w:bookmarkEnd w:id="17"/>
    <w:bookmarkStart w:name="z24" w:id="18"/>
    <w:p>
      <w:pPr>
        <w:spacing w:after="0"/>
        <w:ind w:left="0"/>
        <w:jc w:val="both"/>
      </w:pPr>
      <w:r>
        <w:rPr>
          <w:rFonts w:ascii="Times New Roman"/>
          <w:b w:val="false"/>
          <w:i w:val="false"/>
          <w:color w:val="000000"/>
          <w:sz w:val="28"/>
        </w:rPr>
        <w:t>
      1) өзекті (анықталған проблемаларды шешуге және белгіленген мақсатқа жетуге бағытты);</w:t>
      </w:r>
    </w:p>
    <w:bookmarkEnd w:id="18"/>
    <w:bookmarkStart w:name="z25" w:id="19"/>
    <w:p>
      <w:pPr>
        <w:spacing w:after="0"/>
        <w:ind w:left="0"/>
        <w:jc w:val="both"/>
      </w:pPr>
      <w:r>
        <w:rPr>
          <w:rFonts w:ascii="Times New Roman"/>
          <w:b w:val="false"/>
          <w:i w:val="false"/>
          <w:color w:val="000000"/>
          <w:sz w:val="28"/>
        </w:rPr>
        <w:t>
      2) реализм (қолда бар ресурстарды ескере отырып, білім беру ұйымының мүмкіндіктері);</w:t>
      </w:r>
    </w:p>
    <w:bookmarkEnd w:id="19"/>
    <w:bookmarkStart w:name="z26" w:id="20"/>
    <w:p>
      <w:pPr>
        <w:spacing w:after="0"/>
        <w:ind w:left="0"/>
        <w:jc w:val="both"/>
      </w:pPr>
      <w:r>
        <w:rPr>
          <w:rFonts w:ascii="Times New Roman"/>
          <w:b w:val="false"/>
          <w:i w:val="false"/>
          <w:color w:val="000000"/>
          <w:sz w:val="28"/>
        </w:rPr>
        <w:t>
      3) кешенділіқ.</w:t>
      </w:r>
    </w:p>
    <w:bookmarkEnd w:id="20"/>
    <w:bookmarkStart w:name="z27" w:id="21"/>
    <w:p>
      <w:pPr>
        <w:spacing w:after="0"/>
        <w:ind w:left="0"/>
        <w:jc w:val="both"/>
      </w:pPr>
      <w:r>
        <w:rPr>
          <w:rFonts w:ascii="Times New Roman"/>
          <w:b w:val="false"/>
          <w:i w:val="false"/>
          <w:color w:val="000000"/>
          <w:sz w:val="28"/>
        </w:rPr>
        <w:t>
      4. Бағдарламаның миссиясы:</w:t>
      </w:r>
    </w:p>
    <w:bookmarkEnd w:id="21"/>
    <w:bookmarkStart w:name="z28" w:id="22"/>
    <w:p>
      <w:pPr>
        <w:spacing w:after="0"/>
        <w:ind w:left="0"/>
        <w:jc w:val="both"/>
      </w:pPr>
      <w:r>
        <w:rPr>
          <w:rFonts w:ascii="Times New Roman"/>
          <w:b w:val="false"/>
          <w:i w:val="false"/>
          <w:color w:val="000000"/>
          <w:sz w:val="28"/>
        </w:rPr>
        <w:t>
      1) білім беру қызметтерінің барлық тұтынушыларының мүдделерін ескере отырып, білім беру ұйымын тағайындаудың стратегиялық нысаналы қондырғысы;</w:t>
      </w:r>
    </w:p>
    <w:bookmarkEnd w:id="22"/>
    <w:bookmarkStart w:name="z29" w:id="23"/>
    <w:p>
      <w:pPr>
        <w:spacing w:after="0"/>
        <w:ind w:left="0"/>
        <w:jc w:val="both"/>
      </w:pPr>
      <w:r>
        <w:rPr>
          <w:rFonts w:ascii="Times New Roman"/>
          <w:b w:val="false"/>
          <w:i w:val="false"/>
          <w:color w:val="000000"/>
          <w:sz w:val="28"/>
        </w:rPr>
        <w:t>
      2) білім беру ұйымы қызметінің бірегейлігі.</w:t>
      </w:r>
    </w:p>
    <w:bookmarkEnd w:id="23"/>
    <w:bookmarkStart w:name="z30" w:id="24"/>
    <w:p>
      <w:pPr>
        <w:spacing w:after="0"/>
        <w:ind w:left="0"/>
        <w:jc w:val="both"/>
      </w:pPr>
      <w:r>
        <w:rPr>
          <w:rFonts w:ascii="Times New Roman"/>
          <w:b w:val="false"/>
          <w:i w:val="false"/>
          <w:color w:val="000000"/>
          <w:sz w:val="28"/>
        </w:rPr>
        <w:t>
      5. Бағдарламаның стратегиялық блогы:</w:t>
      </w:r>
    </w:p>
    <w:bookmarkEnd w:id="24"/>
    <w:bookmarkStart w:name="z31" w:id="25"/>
    <w:p>
      <w:pPr>
        <w:spacing w:after="0"/>
        <w:ind w:left="0"/>
        <w:jc w:val="both"/>
      </w:pPr>
      <w:r>
        <w:rPr>
          <w:rFonts w:ascii="Times New Roman"/>
          <w:b w:val="false"/>
          <w:i w:val="false"/>
          <w:color w:val="000000"/>
          <w:sz w:val="28"/>
        </w:rPr>
        <w:t>
      1) Қазақстанның мектепке дейінгі, орта, техникалық және кәсіптік, орта білімнен кейінгі білім беру жүйесіндегі білім беру ұйымының орны және рөлі;</w:t>
      </w:r>
    </w:p>
    <w:bookmarkEnd w:id="25"/>
    <w:bookmarkStart w:name="z32" w:id="26"/>
    <w:p>
      <w:pPr>
        <w:spacing w:after="0"/>
        <w:ind w:left="0"/>
        <w:jc w:val="both"/>
      </w:pPr>
      <w:r>
        <w:rPr>
          <w:rFonts w:ascii="Times New Roman"/>
          <w:b w:val="false"/>
          <w:i w:val="false"/>
          <w:color w:val="000000"/>
          <w:sz w:val="28"/>
        </w:rPr>
        <w:t>
      2) болашақта білім беру ұйымын тиімді жұмысты қамтамасыз ету мақсатында дамытудың стратегияларын таңдау және кезеңдерін болжау;</w:t>
      </w:r>
    </w:p>
    <w:bookmarkEnd w:id="26"/>
    <w:bookmarkStart w:name="z33" w:id="27"/>
    <w:p>
      <w:pPr>
        <w:spacing w:after="0"/>
        <w:ind w:left="0"/>
        <w:jc w:val="both"/>
      </w:pPr>
      <w:r>
        <w:rPr>
          <w:rFonts w:ascii="Times New Roman"/>
          <w:b w:val="false"/>
          <w:i w:val="false"/>
          <w:color w:val="000000"/>
          <w:sz w:val="28"/>
        </w:rPr>
        <w:t>
      3) академиялық саясат (техникалық және кәсіптік, орта білімнен кейінгі білім беру ұйымдары үшін);</w:t>
      </w:r>
    </w:p>
    <w:bookmarkEnd w:id="27"/>
    <w:bookmarkStart w:name="z34" w:id="28"/>
    <w:p>
      <w:pPr>
        <w:spacing w:after="0"/>
        <w:ind w:left="0"/>
        <w:jc w:val="both"/>
      </w:pPr>
      <w:r>
        <w:rPr>
          <w:rFonts w:ascii="Times New Roman"/>
          <w:b w:val="false"/>
          <w:i w:val="false"/>
          <w:color w:val="000000"/>
          <w:sz w:val="28"/>
        </w:rPr>
        <w:t>
      4) білім беру ұйымының инновациялық әлеуетін дамыту және оған қол жеткізу;</w:t>
      </w:r>
    </w:p>
    <w:bookmarkEnd w:id="28"/>
    <w:bookmarkStart w:name="z35" w:id="29"/>
    <w:p>
      <w:pPr>
        <w:spacing w:after="0"/>
        <w:ind w:left="0"/>
        <w:jc w:val="both"/>
      </w:pPr>
      <w:r>
        <w:rPr>
          <w:rFonts w:ascii="Times New Roman"/>
          <w:b w:val="false"/>
          <w:i w:val="false"/>
          <w:color w:val="000000"/>
          <w:sz w:val="28"/>
        </w:rPr>
        <w:t>
      5) ғылыми-техникалық зерттемелерді коммерциялау (техникалық және кәсіптік, орта білімнен кейінгі білім беру ұйымдары үшін).</w:t>
      </w:r>
    </w:p>
    <w:bookmarkEnd w:id="29"/>
    <w:bookmarkStart w:name="z36" w:id="30"/>
    <w:p>
      <w:pPr>
        <w:spacing w:after="0"/>
        <w:ind w:left="0"/>
        <w:jc w:val="both"/>
      </w:pPr>
      <w:r>
        <w:rPr>
          <w:rFonts w:ascii="Times New Roman"/>
          <w:b w:val="false"/>
          <w:i w:val="false"/>
          <w:color w:val="000000"/>
          <w:sz w:val="28"/>
        </w:rPr>
        <w:t>
      6. Бағдарламаның қойылған мақсатына қол жеткізу жолдары:</w:t>
      </w:r>
    </w:p>
    <w:bookmarkEnd w:id="30"/>
    <w:bookmarkStart w:name="z37" w:id="31"/>
    <w:p>
      <w:pPr>
        <w:spacing w:after="0"/>
        <w:ind w:left="0"/>
        <w:jc w:val="both"/>
      </w:pPr>
      <w:r>
        <w:rPr>
          <w:rFonts w:ascii="Times New Roman"/>
          <w:b w:val="false"/>
          <w:i w:val="false"/>
          <w:color w:val="000000"/>
          <w:sz w:val="28"/>
        </w:rPr>
        <w:t>
      1) Бағдарламаны іске асыру жоспарын әзірлеу;</w:t>
      </w:r>
    </w:p>
    <w:bookmarkEnd w:id="31"/>
    <w:bookmarkStart w:name="z38" w:id="32"/>
    <w:p>
      <w:pPr>
        <w:spacing w:after="0"/>
        <w:ind w:left="0"/>
        <w:jc w:val="both"/>
      </w:pPr>
      <w:r>
        <w:rPr>
          <w:rFonts w:ascii="Times New Roman"/>
          <w:b w:val="false"/>
          <w:i w:val="false"/>
          <w:color w:val="000000"/>
          <w:sz w:val="28"/>
        </w:rPr>
        <w:t>
      2) Бағдарламаның мақсаттарына, міндеттеріне уақтылы және толыққанды қол жеткізу және күтілетін нәтижелерге қол жеткізу үшін оны іске асыру жөніндегі іс-қимылдарды ұйымдастыру және үйлестіру.</w:t>
      </w:r>
    </w:p>
    <w:bookmarkEnd w:id="32"/>
    <w:bookmarkStart w:name="z39" w:id="33"/>
    <w:p>
      <w:pPr>
        <w:spacing w:after="0"/>
        <w:ind w:left="0"/>
        <w:jc w:val="both"/>
      </w:pPr>
      <w:r>
        <w:rPr>
          <w:rFonts w:ascii="Times New Roman"/>
          <w:b w:val="false"/>
          <w:i w:val="false"/>
          <w:color w:val="000000"/>
          <w:sz w:val="28"/>
        </w:rPr>
        <w:t>
      7. Бағдарламаны іске асыру барысында күтілетін нәтижелердің сипаттамасы:</w:t>
      </w:r>
    </w:p>
    <w:bookmarkEnd w:id="33"/>
    <w:bookmarkStart w:name="z40" w:id="34"/>
    <w:p>
      <w:pPr>
        <w:spacing w:after="0"/>
        <w:ind w:left="0"/>
        <w:jc w:val="both"/>
      </w:pPr>
      <w:r>
        <w:rPr>
          <w:rFonts w:ascii="Times New Roman"/>
          <w:b w:val="false"/>
          <w:i w:val="false"/>
          <w:color w:val="000000"/>
          <w:sz w:val="28"/>
        </w:rPr>
        <w:t>
      1) Бағдарламаны іске асыру нәтижесінде қол жеткізілетін білім беру ұйымындағы оң өзгерістер;</w:t>
      </w:r>
    </w:p>
    <w:bookmarkEnd w:id="34"/>
    <w:bookmarkStart w:name="z41" w:id="35"/>
    <w:p>
      <w:pPr>
        <w:spacing w:after="0"/>
        <w:ind w:left="0"/>
        <w:jc w:val="both"/>
      </w:pPr>
      <w:r>
        <w:rPr>
          <w:rFonts w:ascii="Times New Roman"/>
          <w:b w:val="false"/>
          <w:i w:val="false"/>
          <w:color w:val="000000"/>
          <w:sz w:val="28"/>
        </w:rPr>
        <w:t>
      2) күтілетін нәтижелер Бағдарламаны іске асыруды аяқтау мерзіміне сапалық және/немесе сандық түрде тұжырымдалады.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Бағдарламаның нысаналы индикаторлары туралы ақпарат осы Құрылымға </w:t>
      </w:r>
      <w:r>
        <w:rPr>
          <w:rFonts w:ascii="Times New Roman"/>
          <w:b w:val="false"/>
          <w:i w:val="false"/>
          <w:color w:val="000000"/>
          <w:sz w:val="28"/>
        </w:rPr>
        <w:t>2-қосымшаның</w:t>
      </w:r>
      <w:r>
        <w:rPr>
          <w:rFonts w:ascii="Times New Roman"/>
          <w:b w:val="false"/>
          <w:i w:val="false"/>
          <w:color w:val="000000"/>
          <w:sz w:val="28"/>
        </w:rPr>
        <w:t xml:space="preserve"> нысаны бойынша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орта,</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ұйымдарын дамыту</w:t>
            </w:r>
            <w:r>
              <w:br/>
            </w:r>
            <w:r>
              <w:rPr>
                <w:rFonts w:ascii="Times New Roman"/>
                <w:b w:val="false"/>
                <w:i w:val="false"/>
                <w:color w:val="000000"/>
                <w:sz w:val="20"/>
              </w:rPr>
              <w:t>бағдарламасының құрылымына</w:t>
            </w:r>
            <w:r>
              <w:br/>
            </w:r>
            <w:r>
              <w:rPr>
                <w:rFonts w:ascii="Times New Roman"/>
                <w:b w:val="false"/>
                <w:i w:val="false"/>
                <w:color w:val="000000"/>
                <w:sz w:val="20"/>
              </w:rPr>
              <w:t>1-қосымша</w:t>
            </w:r>
          </w:p>
        </w:tc>
      </w:tr>
    </w:tbl>
    <w:bookmarkStart w:name="z44" w:id="36"/>
    <w:p>
      <w:pPr>
        <w:spacing w:after="0"/>
        <w:ind w:left="0"/>
        <w:jc w:val="left"/>
      </w:pPr>
      <w:r>
        <w:rPr>
          <w:rFonts w:ascii="Times New Roman"/>
          <w:b/>
          <w:i w:val="false"/>
          <w:color w:val="000000"/>
        </w:rPr>
        <w:t xml:space="preserve"> Мектепке дейінгі, орта, техникалық және кәсіптік, орта білімнен кейінгі білім беру ұйымын дамыту бағдарламасының паспорты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мақсаттары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орта,</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ұйымдарын дамыту</w:t>
            </w:r>
            <w:r>
              <w:br/>
            </w:r>
            <w:r>
              <w:rPr>
                <w:rFonts w:ascii="Times New Roman"/>
                <w:b w:val="false"/>
                <w:i w:val="false"/>
                <w:color w:val="000000"/>
                <w:sz w:val="20"/>
              </w:rPr>
              <w:t>бағдарламасының құрылымына</w:t>
            </w:r>
            <w:r>
              <w:br/>
            </w:r>
            <w:r>
              <w:rPr>
                <w:rFonts w:ascii="Times New Roman"/>
                <w:b w:val="false"/>
                <w:i w:val="false"/>
                <w:color w:val="000000"/>
                <w:sz w:val="20"/>
              </w:rPr>
              <w:t>2-қосымша</w:t>
            </w:r>
          </w:p>
        </w:tc>
      </w:tr>
    </w:tbl>
    <w:bookmarkStart w:name="z46" w:id="37"/>
    <w:p>
      <w:pPr>
        <w:spacing w:after="0"/>
        <w:ind w:left="0"/>
        <w:jc w:val="left"/>
      </w:pPr>
      <w:r>
        <w:rPr>
          <w:rFonts w:ascii="Times New Roman"/>
          <w:b/>
          <w:i w:val="false"/>
          <w:color w:val="000000"/>
        </w:rPr>
        <w:t xml:space="preserve"> Мектепке дейінгі, орта, техникалық және кәсіптік, орта білімнен кейінгі білім беру ұйымының даму бағдарламасының нысаналы индикаторлары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 жыл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1-мақсат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28 тамыздағы</w:t>
            </w:r>
            <w:r>
              <w:br/>
            </w:r>
            <w:r>
              <w:rPr>
                <w:rFonts w:ascii="Times New Roman"/>
                <w:b w:val="false"/>
                <w:i w:val="false"/>
                <w:color w:val="000000"/>
                <w:sz w:val="20"/>
              </w:rPr>
              <w:t>№ 273 бұйрығына</w:t>
            </w:r>
            <w:r>
              <w:br/>
            </w:r>
            <w:r>
              <w:rPr>
                <w:rFonts w:ascii="Times New Roman"/>
                <w:b w:val="false"/>
                <w:i w:val="false"/>
                <w:color w:val="000000"/>
                <w:sz w:val="20"/>
              </w:rPr>
              <w:t>2-қосымша</w:t>
            </w:r>
          </w:p>
        </w:tc>
      </w:tr>
    </w:tbl>
    <w:bookmarkStart w:name="z48" w:id="38"/>
    <w:p>
      <w:pPr>
        <w:spacing w:after="0"/>
        <w:ind w:left="0"/>
        <w:jc w:val="left"/>
      </w:pPr>
      <w:r>
        <w:rPr>
          <w:rFonts w:ascii="Times New Roman"/>
          <w:b/>
          <w:i w:val="false"/>
          <w:color w:val="000000"/>
        </w:rPr>
        <w:t xml:space="preserve"> Мектепке дейінгі, орта, техникалық және кәсіптік,  орта білімнен кейінгі білім беру ұйымдарын дамыту бағдарламасының әзірлеу қағидалары</w:t>
      </w:r>
    </w:p>
    <w:bookmarkEnd w:id="38"/>
    <w:bookmarkStart w:name="z49" w:id="39"/>
    <w:p>
      <w:pPr>
        <w:spacing w:after="0"/>
        <w:ind w:left="0"/>
        <w:jc w:val="left"/>
      </w:pPr>
      <w:r>
        <w:rPr>
          <w:rFonts w:ascii="Times New Roman"/>
          <w:b/>
          <w:i w:val="false"/>
          <w:color w:val="000000"/>
        </w:rPr>
        <w:t xml:space="preserve"> 1-тарау. Жалпы ережелер</w:t>
      </w:r>
    </w:p>
    <w:bookmarkEnd w:id="39"/>
    <w:p>
      <w:pPr>
        <w:spacing w:after="0"/>
        <w:ind w:left="0"/>
        <w:jc w:val="left"/>
      </w:pPr>
    </w:p>
    <w:p>
      <w:pPr>
        <w:spacing w:after="0"/>
        <w:ind w:left="0"/>
        <w:jc w:val="both"/>
      </w:pPr>
      <w:r>
        <w:rPr>
          <w:rFonts w:ascii="Times New Roman"/>
          <w:b w:val="false"/>
          <w:i w:val="false"/>
          <w:color w:val="000000"/>
          <w:sz w:val="28"/>
        </w:rPr>
        <w:t xml:space="preserve">
      1. Осы Мектепке дейінгі, орта, техникалық және кәсіптік, орта білімнен кейінгі білім беру ұйымдарын бағдарламасын әзірлеу қағидалары (бұдан әрі – Қағидалар) "Білім туралы" Қазақстан Республикасы Заңының 5-бабының </w:t>
      </w:r>
      <w:r>
        <w:rPr>
          <w:rFonts w:ascii="Times New Roman"/>
          <w:b w:val="false"/>
          <w:i w:val="false"/>
          <w:color w:val="000000"/>
          <w:sz w:val="28"/>
        </w:rPr>
        <w:t>106) тармақшасына</w:t>
      </w:r>
      <w:r>
        <w:rPr>
          <w:rFonts w:ascii="Times New Roman"/>
          <w:b w:val="false"/>
          <w:i w:val="false"/>
          <w:color w:val="000000"/>
          <w:sz w:val="28"/>
        </w:rPr>
        <w:t xml:space="preserve"> сәйкес әзірленді және мектепке дейінгі, орта, техникалық және кәсіптік, орта білімнен кейінгі білім беру ұйымдарын дамыту бағдарламасының (бұдан әрі – Бағдарлама) әзірлеу тәртібін айқындайды.</w:t>
      </w:r>
    </w:p>
    <w:bookmarkStart w:name="z51" w:id="40"/>
    <w:p>
      <w:pPr>
        <w:spacing w:after="0"/>
        <w:ind w:left="0"/>
        <w:jc w:val="both"/>
      </w:pPr>
      <w:r>
        <w:rPr>
          <w:rFonts w:ascii="Times New Roman"/>
          <w:b w:val="false"/>
          <w:i w:val="false"/>
          <w:color w:val="000000"/>
          <w:sz w:val="28"/>
        </w:rPr>
        <w:t>
      2. Бағдарлама мектепке дейінгі, орта, техникалық және кәсіптік, орта білімнен кейінгі білім беру ұйымдарын дамыту барысын регламенттейтін, бағыт беретін және орта мерзімді сипатқа ие құжат болып табылады.</w:t>
      </w:r>
    </w:p>
    <w:bookmarkEnd w:id="40"/>
    <w:bookmarkStart w:name="z52" w:id="41"/>
    <w:p>
      <w:pPr>
        <w:spacing w:after="0"/>
        <w:ind w:left="0"/>
        <w:jc w:val="left"/>
      </w:pPr>
      <w:r>
        <w:rPr>
          <w:rFonts w:ascii="Times New Roman"/>
          <w:b/>
          <w:i w:val="false"/>
          <w:color w:val="000000"/>
        </w:rPr>
        <w:t xml:space="preserve"> 2-тарау. Мектепке дейінгі, орта, техникалық және кәсіптік,  орта білімнен кейінгі білім беру ұйымдарын  дамыту бағдарламасының әзірлеу тәртібі</w:t>
      </w:r>
    </w:p>
    <w:bookmarkEnd w:id="41"/>
    <w:bookmarkStart w:name="z53" w:id="42"/>
    <w:p>
      <w:pPr>
        <w:spacing w:after="0"/>
        <w:ind w:left="0"/>
        <w:jc w:val="both"/>
      </w:pPr>
      <w:r>
        <w:rPr>
          <w:rFonts w:ascii="Times New Roman"/>
          <w:b w:val="false"/>
          <w:i w:val="false"/>
          <w:color w:val="000000"/>
          <w:sz w:val="28"/>
        </w:rPr>
        <w:t>
      3. Бағдарлама Мектепке дейінгі, орта, техникалық және кәсіптік, орта білімнен кейінгі білім беру ұйымдарын дамыту бағдарламасының құрылымына сәйкес мектепке дейінгі, орта, техникалық және кәсіптік, орта білімнен кейінгі білім беру ұйымдарына қажетті нәтижеге қол жеткіз қамтамасыз ету үшін жағдай жасау мақсатында әзірленеді.</w:t>
      </w:r>
    </w:p>
    <w:bookmarkEnd w:id="42"/>
    <w:bookmarkStart w:name="z54" w:id="43"/>
    <w:p>
      <w:pPr>
        <w:spacing w:after="0"/>
        <w:ind w:left="0"/>
        <w:jc w:val="both"/>
      </w:pPr>
      <w:r>
        <w:rPr>
          <w:rFonts w:ascii="Times New Roman"/>
          <w:b w:val="false"/>
          <w:i w:val="false"/>
          <w:color w:val="000000"/>
          <w:sz w:val="28"/>
        </w:rPr>
        <w:t>
      4. Бағдарламаны әзірлеу үшін мектепке дейінгі, орта, техникалық және кәсіптік, орта білімнен кейінгі білім беру ұйымдарының басшылығымен жұмыс тобы құрылады.</w:t>
      </w:r>
    </w:p>
    <w:bookmarkEnd w:id="43"/>
    <w:p>
      <w:pPr>
        <w:spacing w:after="0"/>
        <w:ind w:left="0"/>
        <w:jc w:val="both"/>
      </w:pPr>
      <w:r>
        <w:rPr>
          <w:rFonts w:ascii="Times New Roman"/>
          <w:b w:val="false"/>
          <w:i w:val="false"/>
          <w:color w:val="000000"/>
          <w:sz w:val="28"/>
        </w:rPr>
        <w:t>
      Жұмыс тобының құрамына мектепке дейінгі, орта, техникалық және кәсіптік, орта білімнен кейінгі білім беру ұйымының бірінші басшысы, оның орынбасарлары, сондай-ақ педагогикалық құрамының өкілдері кіреді.</w:t>
      </w:r>
    </w:p>
    <w:bookmarkStart w:name="z55" w:id="44"/>
    <w:p>
      <w:pPr>
        <w:spacing w:after="0"/>
        <w:ind w:left="0"/>
        <w:jc w:val="both"/>
      </w:pPr>
      <w:r>
        <w:rPr>
          <w:rFonts w:ascii="Times New Roman"/>
          <w:b w:val="false"/>
          <w:i w:val="false"/>
          <w:color w:val="000000"/>
          <w:sz w:val="28"/>
        </w:rPr>
        <w:t>
      5. Бағдарламаны педагогикалық кеңестің шешімі бойынша мектепке дейінгі, орта, техникалық және кәсіптік, орта білімнен кейінгі білім беру ұйымының басшысы бекітеді және білім беру ұйымының қамқоршылық кеңесімен келісіледі.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