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f4a3" w14:textId="2f7f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ономастика комиссиялары және республикалық маңызы бар қалалардың, астананың ономастика комиссиялары туралы үлгілік ережені бекіту туралы" Қазақстан Республикасы Мәдениет және спорт министрінің 2022 жылғы 28 ақпандағы № 61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25 тамыздағы № 234 бұйрығы. Қазақстан Республикасының Әділет министрлігінде 2023 жылғы 31 тамызда № 33352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ономастика комиссиялары және республикалық маңызы бар қалалардың, астананың ономастика комиссиялары туралы үлгілік ережені бекіту туралы" Қазақстан Республикасы Мәдениет және спорт министрінің 2022 жылғы 28 ақпандағы № 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26986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Облыстық ономастика комиссиялары және республикалық маңызы бар қалалардың, астананың ономастика комиссиялары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Жүктелген міндеттерді шешу мақсатында: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ономастика комиссиялары: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ауылдарға, кенттерге, ауылдық округтерге атау беру, оларды қайта атау, сондай-ақ олардың атауларының транскрипциясын нақтылау және өзгерту бойынша қорытындылар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кенттің, ауылдың, ауылдық округтің құрамдас бөліктеріне атау беру, оларды қайта атау, сондай-ақ олардың атауларының транскрипциясын нақтылау мен өзгерту бойынша қорытындылар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маңызы бар қалалардың, астананың ономастика комиссиялары: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ономастика комиссиясымен келісілгеннен кейін – қаладағы аудандарға, республикалық маңызы бар қалалардың, астананың құрамдас бөліктеріне атау беру және қайта атау, сондай-ақ олардың атауларының транскрипциясын нақтылау мен өзгерту бойынша қорытындылар 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Комиссияның жұмыс органы республикалық маңызы бар қалалардың, астананың ономастика комиссияларының қорытындыларын отырыс өткізілгеннен кейін бес жұмыс күні ішінде Республикалық ономастика комиссиясына келісу үшін жібереді.";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Комиссияның жұмыс органы республикалық маңызы бар қалалардың, астананың ономастика комиссияларының қорытындыларын Республикалық ономастика комиссиясынан келісім алған күннен кейін үш жұмыс күні ішінде жібереді.".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Архив, құжаттама және кітап ісі комитеті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оны үш жұмыс күні ішінде Қазақстан Республикасы Мәдениет және спорт министрлігінің интернет-ресурсына орналастыруды;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