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f4a3" w14:textId="2f7f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ономастика комиссиялары және республикалық маңызы бар қалалардың, астананың ономастика комиссиялары туралы үлгілік ережені бекіту туралы" Қазақстан Республикасы Мәдениет және спорт министрінің 2022 жылғы 28 ақпандағы № 61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25 тамыздағы № 234 бұйрығы. Қазақстан Республикасының Әділет министрлігінде 2023 жылғы 31 тамызда № 33352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"Облыстық ономастика комиссиялары және республикалық маңызы бар қалалардың, астананың ономастика комиссиялары туралы үлгілік ережені бекіту туралы" Қазақстан Республикасы Мәдениет және спорт министрінің 2022 жылғы 28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26986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Облыстық ономастика комиссиялары және республикалық маңызы бар қалалардың, астананың ономастика комиссиялары туралы үлгілік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Жүктелген міндеттерді шешу мақсатында: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ономастика комиссиялары: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ауылдарға, кенттерге, ауылдық округтерге атау беру, оларды қайта атау, сондай-ақ олардың атауларының транскрипциясын нақтылау және өзгерту бойынша қорытындылар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кенттің, ауылдың, ауылдық округтің құрамдас бөліктеріне атау беру, оларды қайта атау, сондай-ақ олардың атауларының транскрипциясын нақтылау мен өзгерту бойынша қорытындылар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маңызы бар қалалардың, астананың ономастика комиссиялары: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ономастика комиссиясымен келісілгеннен кейін – қаладағы аудандарға, республикалық маңызы бар қалалардың, астананың құрамдас бөліктеріне атау беру және қайта атау, сондай-ақ олардың атауларының транскрипциясын нақтылау мен өзгерту бойынша қорытындылар береді.";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Комиссияның жұмыс органы республикалық маңызы бар қалалардың, астананың ономастика комиссияларының қорытындыларын отырыс өткізілгеннен кейін бес жұмыс күні ішінде Республикалық ономастика комиссиясына келісу үшін жібереді.";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Комиссияның жұмыс органы республикалық маңызы бар қалалардың, астананың ономастика комиссияларының қорытындыларын Республикалық ономастика комиссиясынан келісім алған күннен кейін үш жұмыс күні ішінде жібереді.".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Архив, құжаттама және кітап ісі комитеті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үш жұмыс күні ішінде Қазақстан Республикасы Мәдениет және спорт министрлігінің интернет-ресурсына орналастыруды;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