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f263" w14:textId="233f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22 тамыздағы № 655 бұйрығы. Қазақстан Республикасының Әділет министрлігінде 2023 жылғы 25 тамызда № 33333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22 тамыздағы</w:t>
            </w:r>
            <w:r>
              <w:br/>
            </w:r>
            <w:r>
              <w:rPr>
                <w:rFonts w:ascii="Times New Roman"/>
                <w:b w:val="false"/>
                <w:i w:val="false"/>
                <w:color w:val="000000"/>
                <w:sz w:val="20"/>
              </w:rPr>
              <w:t>№ 655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Өзгерістер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"Аумақтық ішкі істер органдары жанындағы Консультативтік-кеңесші органдар туралы үлгі ережені бекіту туралы" Қазақстан Республикасы Ішкі істер министрінің 2015 жылғы 5 желтоқсандағы № 995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12553 болып тіркелген):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Аумақтық ішкі істер органдары жанындағы Консультативтік-кеңесші органдар туралы үлгі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және </w:t>
      </w:r>
      <w:r>
        <w:rPr>
          <w:rFonts w:ascii="Times New Roman"/>
          <w:b w:val="false"/>
          <w:i w:val="false"/>
          <w:color w:val="000000"/>
          <w:sz w:val="28"/>
        </w:rPr>
        <w:t>45-4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"45-3. Егер өтінішті қарау өзге мемлекеттік органдардың өкілеттігі мен құзыретіне жатқан жағдайда өтініш тиістілігі бойынша Қазақстан Республикасының </w:t>
      </w:r>
      <w:r>
        <w:rPr>
          <w:rFonts w:ascii="Times New Roman"/>
          <w:b w:val="false"/>
          <w:i w:val="false"/>
          <w:color w:val="000000"/>
          <w:sz w:val="28"/>
        </w:rPr>
        <w:t>Әкімшілік рәсімдік-процестік кодексте</w:t>
      </w:r>
      <w:r>
        <w:rPr>
          <w:rFonts w:ascii="Times New Roman"/>
          <w:b w:val="false"/>
          <w:i w:val="false"/>
          <w:color w:val="000000"/>
          <w:sz w:val="28"/>
        </w:rPr>
        <w:t xml:space="preserve"> (бұдан әрі - ӘРПК) белгіленген тәртіппен және мерзімде тиесілігі бойынша жолданады.</w:t>
      </w:r>
    </w:p>
    <w:p>
      <w:pPr>
        <w:spacing w:after="0"/>
        <w:ind w:left="0"/>
        <w:jc w:val="both"/>
      </w:pPr>
      <w:r>
        <w:rPr>
          <w:rFonts w:ascii="Times New Roman"/>
          <w:b w:val="false"/>
          <w:i w:val="false"/>
          <w:color w:val="000000"/>
          <w:sz w:val="28"/>
        </w:rPr>
        <w:t>
      45-4. Келіп түскен өтініштер Консультативтік-кеңесші органға келіп түскен күнінен бастап ӘРПК белгіленген мерзімде қаралады.".</w:t>
      </w:r>
    </w:p>
    <w:bookmarkStart w:name="z13" w:id="11"/>
    <w:p>
      <w:pPr>
        <w:spacing w:after="0"/>
        <w:ind w:left="0"/>
        <w:jc w:val="both"/>
      </w:pPr>
      <w:r>
        <w:rPr>
          <w:rFonts w:ascii="Times New Roman"/>
          <w:b w:val="false"/>
          <w:i w:val="false"/>
          <w:color w:val="000000"/>
          <w:sz w:val="28"/>
        </w:rPr>
        <w:t xml:space="preserve">
      2.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Ішкі істер министрінің 2016 жылғы 13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13148 болып тіркелген):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Оқу үлгерімін ағымдағы бақылау, аралық және қорытынды аттестаттау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және ЖОО-дан кейінгі білімнің мемлекеттік жалпыға міндетті стандартын (бұдан әрі - МЖМС), білім беру бағдарламаларын алушылардың меңгеру дәрежесін анықтау мақсатында өткізіледі.".</w:t>
      </w:r>
    </w:p>
    <w:bookmarkStart w:name="z16" w:id="13"/>
    <w:p>
      <w:pPr>
        <w:spacing w:after="0"/>
        <w:ind w:left="0"/>
        <w:jc w:val="both"/>
      </w:pPr>
      <w:r>
        <w:rPr>
          <w:rFonts w:ascii="Times New Roman"/>
          <w:b w:val="false"/>
          <w:i w:val="false"/>
          <w:color w:val="000000"/>
          <w:sz w:val="28"/>
        </w:rPr>
        <w:t xml:space="preserve">
      3. "Қазақстан Республикасы Ішкі істер министрлігінің әскери, арнаулы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 Қазақстан Республикасының Ішкі істер министрінің 2016 жылғы 13 қаңтардағы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13135 болып тіркелген):</w:t>
      </w:r>
    </w:p>
    <w:bookmarkEnd w:id="13"/>
    <w:bookmarkStart w:name="z17"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оқулық басылымдары мен оқу-әдiстемелiк кешендерді дайындау, сараптау, сынамақтан өткізу, басып шығару және оларға мониторинг жүргізу жөнiндегi жұмыстарды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Оқулық басылымдары мен оқу-әдiстемелiк кешендерді дайындауды автор (авторлық ұжым немесе әзірлеушілер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стандартының (бұдан әрі – МЖМС), оқу пәні (пәндері) бойынша үлгілік оқу жоспарлары мен үлгілік оқу бағдарламалары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Үлгілік оқу жоспарлары мен бағдарламалары) сәйкес жүзеге асырады.".</w:t>
      </w:r>
    </w:p>
    <w:bookmarkStart w:name="z19" w:id="15"/>
    <w:p>
      <w:pPr>
        <w:spacing w:after="0"/>
        <w:ind w:left="0"/>
        <w:jc w:val="both"/>
      </w:pPr>
      <w:r>
        <w:rPr>
          <w:rFonts w:ascii="Times New Roman"/>
          <w:b w:val="false"/>
          <w:i w:val="false"/>
          <w:color w:val="000000"/>
          <w:sz w:val="28"/>
        </w:rPr>
        <w:t xml:space="preserve">
      4. "Қазақстан Республикасы Ішкі істер министрлігінің әскери, арнаулы оқу орындарының қызмет қағидаларын бекіту туралы" Қазақстан Республикасы Ішкі істер министрінің 2016 жылғы 13 қаңтардағы № 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13141 болып тіркелген):</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орындарының қызмет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"37. Академиялық кезеңнің ұзақтығын ЖОО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стандартына (бұдан әрі – МЖБС) сәйкес дербес белгілейді.".</w:t>
      </w:r>
    </w:p>
    <w:bookmarkStart w:name="z22" w:id="17"/>
    <w:p>
      <w:pPr>
        <w:spacing w:after="0"/>
        <w:ind w:left="0"/>
        <w:jc w:val="both"/>
      </w:pPr>
      <w:r>
        <w:rPr>
          <w:rFonts w:ascii="Times New Roman"/>
          <w:b w:val="false"/>
          <w:i w:val="false"/>
          <w:color w:val="000000"/>
          <w:sz w:val="28"/>
        </w:rPr>
        <w:t xml:space="preserve">
      5. "Қазақстан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қағидалары" 2016 жылғы 26 қаңтардағы Қазақстан Республикасының Ішкі істер министрінің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13202 болып тіркелген):</w:t>
      </w:r>
    </w:p>
    <w:bookmarkEnd w:id="17"/>
    <w:bookmarkStart w:name="z23" w:id="18"/>
    <w:p>
      <w:pPr>
        <w:spacing w:after="0"/>
        <w:ind w:left="0"/>
        <w:jc w:val="both"/>
      </w:pPr>
      <w:r>
        <w:rPr>
          <w:rFonts w:ascii="Times New Roman"/>
          <w:b w:val="false"/>
          <w:i w:val="false"/>
          <w:color w:val="000000"/>
          <w:sz w:val="28"/>
        </w:rPr>
        <w:t xml:space="preserve">
      Қазақстан Республикасы Ішкі істер министрлігінің әскери, арнаулы оқу орындарында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Кәсіптік практика және тағылымдаманың түрлері, мерзімдері және мазмұны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стандартының (бұдан әрі – МЖМС) талаптарына сай академиялық күнтізбеге сәйкес анықталады.".</w:t>
      </w:r>
    </w:p>
    <w:bookmarkStart w:name="z25" w:id="19"/>
    <w:p>
      <w:pPr>
        <w:spacing w:after="0"/>
        <w:ind w:left="0"/>
        <w:jc w:val="both"/>
      </w:pPr>
      <w:r>
        <w:rPr>
          <w:rFonts w:ascii="Times New Roman"/>
          <w:b w:val="false"/>
          <w:i w:val="false"/>
          <w:color w:val="000000"/>
          <w:sz w:val="28"/>
        </w:rPr>
        <w:t xml:space="preserve">
      6. "Қазақстан Республикасы ішкі істер органдары жүйесінде ғылыми-зерттеу қызметін ұйымдастыру жөніндегі нұсқаулықты бекіту туралы" 2021 жылғы 21 маусымдағы Қазақстан Республикасының Ішкі істер министрінің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23230 болып тіркелген):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Үкіметінің Қаулысы 2005 жылғы 22 маусымдағы № 607 "Қазақстан Республикасының Ішкі істер министрлігінің мәселелерінің" 15-тармағының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