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ec63" w14:textId="23de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14 тамыздағы № 149 бұйрығы. Қазақстан Республикасының Әділет министрлігінде 2023 жылғы 18 тамызда № 33305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Мемлекеттік активтерді басқару саясаты департаменті осы бұйрықты заңнамада белгіленген тәртіппен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1"/>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14 тамыздағы</w:t>
            </w:r>
            <w:r>
              <w:br/>
            </w:r>
            <w:r>
              <w:rPr>
                <w:rFonts w:ascii="Times New Roman"/>
                <w:b w:val="false"/>
                <w:i w:val="false"/>
                <w:color w:val="000000"/>
                <w:sz w:val="20"/>
              </w:rPr>
              <w:t>№ 149 Бұйрықпен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Ұлттық экономика министрінің өзгерістер енгізілетін кейбір бұйрықтарының тізбесі </w:t>
      </w:r>
    </w:p>
    <w:bookmarkEnd w:id="4"/>
    <w:p>
      <w:pPr>
        <w:spacing w:after="0"/>
        <w:ind w:left="0"/>
        <w:jc w:val="left"/>
      </w:pPr>
    </w:p>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 "Мемлекеттік мүлік туралы" Қазақстан Республикасы Заңының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мүлікті сенімгерлік басқаруға беру, оның ішінде тендер өткізу, сенімгерлік басқарушылармен шарттар жасасу тәртібін айқындайды.</w:t>
      </w:r>
    </w:p>
    <w:p>
      <w:pPr>
        <w:spacing w:after="0"/>
        <w:ind w:left="0"/>
        <w:jc w:val="both"/>
      </w:pPr>
      <w:r>
        <w:rPr>
          <w:rFonts w:ascii="Times New Roman"/>
          <w:b w:val="false"/>
          <w:i w:val="false"/>
          <w:color w:val="000000"/>
          <w:sz w:val="28"/>
        </w:rPr>
        <w:t>
      Осы Қағидалардың ережелері Қазақстан Республикасы Қарулы Күштерінің, басқа да әскерлері мен әскери құралымдарының әскери мүлкін және пайдаланылмайтын әскери мүлкін, мемлекеттік орта білім беру ұйымдарының дене шынықтыру-сауықтыру және спорт құрылысжайларын, тарих және мәдениет ескерткіштері мен су шаруашылығы құрылысжайларын сенімгерлік басқаруға беруге байланысты құқықтық қатынастарға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мынадай редакцияда жазылсын:</w:t>
      </w:r>
    </w:p>
    <w:bookmarkStart w:name="z13" w:id="5"/>
    <w:p>
      <w:pPr>
        <w:spacing w:after="0"/>
        <w:ind w:left="0"/>
        <w:jc w:val="both"/>
      </w:pPr>
      <w:r>
        <w:rPr>
          <w:rFonts w:ascii="Times New Roman"/>
          <w:b w:val="false"/>
          <w:i w:val="false"/>
          <w:color w:val="000000"/>
          <w:sz w:val="28"/>
        </w:rPr>
        <w:t>
      "10) объект – Қазақстан Республикасы Қарулы Күштерінің, басқа да әскерлері мен әскери құралымдарының әскери мүлкін және пайдаланылмайтын әскери мүлкін, мемлекеттік орта білім беру ұйымдарының дене шынықтыру-сауықтыру және спорт құрылысжайларын, тарих және мәдениет ескерткіштері мен су шаруашылығы құрылысжайларын қоспағанда, мемлекеттік кәсіпорынның мүліктік кешені, бағалы қағаздар, жарғылық капиталға қатысу үлестері, жылжымайтын мүлік, мемлекетке тиесілі ақша, сондай-ақ өзге мемлекеттік мүлік;";</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Тізілімнің веб-порталындағы тендер немесе жабық тендер демалыс және "Қазақстан Республикасындағы мерекелер туралы" Қазақстан 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мереке күндерін қоспағанда, сейсенбіден бастап жұма аралығында өткізіледі. Тендер Астана қаласының уақыты бойынша сағат 10:00-де басталып, 13:00-ге дейінгі кезеңде өткізіледі де, тендер өткізілген күні аяқталады.";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басқарудың үлгілік </w:t>
      </w:r>
      <w:r>
        <w:rPr>
          <w:rFonts w:ascii="Times New Roman"/>
          <w:b w:val="false"/>
          <w:i w:val="false"/>
          <w:color w:val="000000"/>
          <w:sz w:val="28"/>
        </w:rPr>
        <w:t>шарты</w:t>
      </w:r>
      <w:r>
        <w:rPr>
          <w:rFonts w:ascii="Times New Roman"/>
          <w:b w:val="false"/>
          <w:i w:val="false"/>
          <w:color w:val="000000"/>
          <w:sz w:val="28"/>
        </w:rPr>
        <w:t xml:space="preserve">: </w:t>
      </w:r>
    </w:p>
    <w:bookmarkStart w:name="z17" w:id="6"/>
    <w:p>
      <w:pPr>
        <w:spacing w:after="0"/>
        <w:ind w:left="0"/>
        <w:jc w:val="both"/>
      </w:pPr>
      <w:r>
        <w:rPr>
          <w:rFonts w:ascii="Times New Roman"/>
          <w:b w:val="false"/>
          <w:i w:val="false"/>
          <w:color w:val="000000"/>
          <w:sz w:val="28"/>
        </w:rPr>
        <w:t xml:space="preserve">
      10.6-тармақ мынадай редакцияда жазылсын: </w:t>
      </w:r>
    </w:p>
    <w:bookmarkEnd w:id="6"/>
    <w:bookmarkStart w:name="z18" w:id="7"/>
    <w:p>
      <w:pPr>
        <w:spacing w:after="0"/>
        <w:ind w:left="0"/>
        <w:jc w:val="both"/>
      </w:pPr>
      <w:r>
        <w:rPr>
          <w:rFonts w:ascii="Times New Roman"/>
          <w:b w:val="false"/>
          <w:i w:val="false"/>
          <w:color w:val="000000"/>
          <w:sz w:val="28"/>
        </w:rPr>
        <w:t>
      "10.6. Осы Шарт Тараптардың әрқайсысы үшін бір-бір данадан бірдей заңды күші бар қазақ және орыс тілдерінде 2 (екі) данада жасалды.".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Қазақстан Республикасы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мүліктік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мүлікті мүлiктiк жалдауға (жалға алуға) беру қағидалары (бұдан әрі – Қағидалар) "Мемлекеттік мүлік туралы" Қазақстан Республикасы Заңының (бұдан әрі – Заң)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мемлекеттік мүлікті мүліктік жалдауға (жалға алуға) беру тәртібін айқындайды.</w:t>
      </w:r>
    </w:p>
    <w:p>
      <w:pPr>
        <w:spacing w:after="0"/>
        <w:ind w:left="0"/>
        <w:jc w:val="both"/>
      </w:pPr>
      <w:r>
        <w:rPr>
          <w:rFonts w:ascii="Times New Roman"/>
          <w:b w:val="false"/>
          <w:i w:val="false"/>
          <w:color w:val="000000"/>
          <w:sz w:val="28"/>
        </w:rPr>
        <w:t>
      Осы Қағидалардың ережелері Қазақстан Республикасының Ұлттық Банкіне бекітіп берілген жер учаскелерін, тұрғын үй қорын және мүлікті, Қазақстан Республикасы Қарулы Күштерінің, басқа да әскерлері мен әскери құралымдарының әскери мүлкін және пайдаланылмайтын әскери мүлкін, мемлекеттік орта білім беру ұйымдарының дене шынықтыру-сауықтыру және спорт құрылысжайларын, тарих және мәдениет ескерткіштері мен су шаруашылығы құрылысжайларын мүлiктiк жалдауға (жалға алуға) беруге байланысты құқықтық қатынастарға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26" w:id="8"/>
    <w:p>
      <w:pPr>
        <w:spacing w:after="0"/>
        <w:ind w:left="0"/>
        <w:jc w:val="both"/>
      </w:pPr>
      <w:r>
        <w:rPr>
          <w:rFonts w:ascii="Times New Roman"/>
          <w:b w:val="false"/>
          <w:i w:val="false"/>
          <w:color w:val="000000"/>
          <w:sz w:val="28"/>
        </w:rPr>
        <w:t>
      "6) мүліктік жалдау (жалға алу) объектісі (бұдан әрі – объект) – Қазақстан Республикасының Ұлттық Банкіне бекітіп берілген жер учаскелерін, тұрғын үй қорын және мүлікті, Қазақстан Республикасы Қарулы Күштерінің, басқа да әскерлері мен әскери құралымдарының әскери мүлкін және пайдаланылмайтын әскери мүлкін, мемлекеттік орта білім беру ұйымдарының дене шынықтыру-сауықтыру және спорт құрылысжайларын, тарих және мәдениет ескерткіштері мен су шаруашылығы құрылысжайларын қоспағанда, мемлекеттік меншіктегі жылжымалы және жылжымайтын мүлік (заттар).</w:t>
      </w:r>
    </w:p>
    <w:bookmarkEnd w:id="8"/>
    <w:p>
      <w:pPr>
        <w:spacing w:after="0"/>
        <w:ind w:left="0"/>
        <w:jc w:val="both"/>
      </w:pPr>
      <w:r>
        <w:rPr>
          <w:rFonts w:ascii="Times New Roman"/>
          <w:b w:val="false"/>
          <w:i w:val="false"/>
          <w:color w:val="000000"/>
          <w:sz w:val="28"/>
        </w:rPr>
        <w:t xml:space="preserve">
      Ақша, бағалы қағаздар және мемлекеттің мүліктік құқықтары мүлiктiк жалдауға (жалға алуға) беру шартының объектісі (нысанасы) болып табылмайды;";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Ұлттық пошта операторы – "Пошта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міндеттемелер жүктелген, акцияларының бақылау пакеті ұлттық басқарушы холдингке тиесілі акционерлік қоғамның ұйымдық-құқықтық нысанында құрылған, пошта саласындағы уәкілетті орган айқындайтын пошта операторы;";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Заңның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орта білім беру ұйымдарының дене шынықтыру-сауықтыру және спорт құрылысжайларын қоспағанда, республикалық мүлiктi мүлiктiк жалдауға (жалға алуға) мемлекеттiк мүлiкті басқару жөнiндегi уәкiлеттi орган (республикалық мүлiктi жалдауға берушi (жалға берушi) бередi. </w:t>
      </w:r>
    </w:p>
    <w:p>
      <w:pPr>
        <w:spacing w:after="0"/>
        <w:ind w:left="0"/>
        <w:jc w:val="both"/>
      </w:pPr>
      <w:r>
        <w:rPr>
          <w:rFonts w:ascii="Times New Roman"/>
          <w:b w:val="false"/>
          <w:i w:val="false"/>
          <w:color w:val="000000"/>
          <w:sz w:val="28"/>
        </w:rPr>
        <w:t>
      Мемлекеттік орта білім беру ұйымдарының дене шынықтыру-сауықтыру және спорт құрылысжайларын қоспағанда, коммуналдық мүлiктi мүлiктiк жалдауға (жалға алуға) жергiлiктi атқарушы орган немесе жергілікті қоғамдастық жиналысымен келісу бойынша аудандық маңызы бар қала, ауыл, кент, ауылдық округ әкімінің аппараты (коммуналдық мүлiктi жалдауға берушi (жалға берушi) бередi.</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маңызы бар қала, ауыл, кент, ауылдық округ әкімдері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Тізілім веб-порталындағы тендер демалыс және "Қазақстан Республикасындағы мерекелер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мереке күндерін қоспағанда, сейсенбіден бастап жұма аралығында өтеді. Тендер Астана қаласының уақыты бойынша сағат 10:00-де басталып, 13:00-ге дейінгі кезеңде өткізіледі де, тендер өткізілген күні аяқталады.";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Қазақстан Республикасы Ұлттық экономика министрінің өзгерістер мен толықтыру енгізілетін кейбір бұйрықтарының осы тізбесіне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"Ақпараттық құралдар тізбесін бекіту туралы" Қазақстан Республикасы Ұлттық экономика министрінің 2018 жылғы 28 желтоқсандағы № 107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18117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Кәсіпкерлік кодексінің 85-бабы 2-тармағының </w:t>
      </w:r>
      <w:r>
        <w:rPr>
          <w:rFonts w:ascii="Times New Roman"/>
          <w:b w:val="false"/>
          <w:i w:val="false"/>
          <w:color w:val="000000"/>
          <w:sz w:val="28"/>
        </w:rPr>
        <w:t>13-1)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14 тамыздағы</w:t>
            </w:r>
            <w:r>
              <w:br/>
            </w:r>
            <w:r>
              <w:rPr>
                <w:rFonts w:ascii="Times New Roman"/>
                <w:b w:val="false"/>
                <w:i w:val="false"/>
                <w:color w:val="000000"/>
                <w:sz w:val="20"/>
              </w:rPr>
              <w:t>№ 149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мүлiктiк</w:t>
            </w:r>
            <w:r>
              <w:br/>
            </w:r>
            <w:r>
              <w:rPr>
                <w:rFonts w:ascii="Times New Roman"/>
                <w:b w:val="false"/>
                <w:i w:val="false"/>
                <w:color w:val="000000"/>
                <w:sz w:val="20"/>
              </w:rPr>
              <w:t>жалдауға (жалға алуға)</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39" w:id="9"/>
    <w:p>
      <w:pPr>
        <w:spacing w:after="0"/>
        <w:ind w:left="0"/>
        <w:jc w:val="left"/>
      </w:pPr>
      <w:r>
        <w:rPr>
          <w:rFonts w:ascii="Times New Roman"/>
          <w:b/>
          <w:i w:val="false"/>
          <w:color w:val="000000"/>
        </w:rPr>
        <w:t xml:space="preserve"> Тұрғын емес үй-жайдың құрылыс типі, түрі, қолайлылық дәрежесі, аумақтық орналасуы, жалдаушы қызметінің түрі, жалдаушының ұйымдық-құқықтық нысаны ескеріле отырып қолданылатын коэффициенттердің базалық мөлшерлемесі мен мөлшері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мөлшерлеменің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2,5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кент, ауылдық округ, қаладағы аудан, қала, аудан, облыс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жылға арналған республикалық бюджет туралы Қазақстан Республикасының Заңында белгіленген 1,5 айлық есептік 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мөлшері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типін ескеретін коэффициент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кеңселік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 гараж, қазандық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спорт құрылысжайлары (стадиондар, спорт залдары,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басқа құрылысжайлар (ғимараттар)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үй-жайдың түрін ескеретін коэффициент (Кк)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тұрған құрылыс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жапсарлас-жанаса салынған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астыңғы (жартылай жертөле)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жертөле бөлігі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басқа (шатыр, шатырдың іші, тамбур, мансард, лоджия, ашық спорт құрылысжайлары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Қолайлылық дәрежесін ескеретін коэффициент (Кск)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барлық инженерлік-техникалық құрылғылары бар (электр энергиясы, кәріз, сумен жабдықтау, жылу) үй-жайлар үшін коммуникациялардың қандай да бір түрлері жоқ болса, әрбір түр үшін 0,1-ге азаяды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орналасуы ескерілетін коэффициент (Кр):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Астана және Алматы қалалары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мүлік үшін – 3;</w:t>
            </w:r>
          </w:p>
          <w:p>
            <w:pPr>
              <w:spacing w:after="20"/>
              <w:ind w:left="20"/>
              <w:jc w:val="both"/>
            </w:pPr>
            <w:r>
              <w:rPr>
                <w:rFonts w:ascii="Times New Roman"/>
                <w:b w:val="false"/>
                <w:i w:val="false"/>
                <w:color w:val="000000"/>
                <w:sz w:val="20"/>
              </w:rPr>
              <w:t>
коммуналдық мүлік үшін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облыстың және Шымкент, Байқоңыр қалаларының әкімшілік орталығы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облыстық маңызы бар қалалар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аудан орталықтары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кент, 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 қызметінің түрін ескеретін коэффициент (Квд):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банктердің, Ұлттық пошта операторының есеп айырысу-кассалық орталықтары үшін, банкоматтар, төлем терминалдары (мультикассалар) үшін (кіруге шектеу қойылатын мемлекеттік заңды тұлғалардың ғимараттарында 0,5-ке төмендету коэффициенті қолданылады)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брокерлік қызмет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нотариат кеңселері, адвокаттық кеңселер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сауда, қонақүй қызметтерін, сауда автоматтарын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қылмыстық-атқарушылық жүйе ғимараттарында және оқу орындарының жатақханаларында сауда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қоғамдық тамақтануды ұйымдастыру үшін (асхана, буфет)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ғылым және жоғары білім беру,</w:t>
            </w:r>
          </w:p>
          <w:p>
            <w:pPr>
              <w:spacing w:after="20"/>
              <w:ind w:left="20"/>
              <w:jc w:val="both"/>
            </w:pPr>
            <w:r>
              <w:rPr>
                <w:rFonts w:ascii="Times New Roman"/>
                <w:b w:val="false"/>
                <w:i w:val="false"/>
                <w:color w:val="000000"/>
                <w:sz w:val="20"/>
              </w:rPr>
              <w:t>
орта және қосымша білім беру, мектепке дейінгі білім беру салаларында көрсетілетін қызметтерді ұйымдастыру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1,1 0,9 </w:t>
            </w:r>
          </w:p>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денсаулық сақтау, мәдениет және спорт салаларында көрсетілетін қызметтерді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ұялы байланыс, интернет желісі саласында көрсетілетін қызметтерді ұйымдастыру (телекоммуникация жабдықтарын орналастыру және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өткізу жүйесі бар (қолжетімділігі шектеулі) мемлекеттік заңды тұлғалардың ғимараттарында қызметкерлердің тамақтануын ұйымдастыру, тұрмыстық қызметтер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оқу орындарында (мектептерде, гимназияларда, лицейлерде, колледждерде және спорт мектептерінде) және оқу орындарының жатақханаларында қоғамдық тамақтандыруды ұйымдастыру (асхана, буфет)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5.1-5.10-тармақтарда көрсетілген қызмет түрлерін қоспағанда, өзге қызмет түрлері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ұйымдық-құқықтық нысанын ескеретін коэффициент (Копф):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делдалдық сауда қызметін қоспағанда, өндірістік қызметті ұйымдастыру және халыққа қызмет көрсету саласын дамыту үшін шағын кәсіпкерлік субъектілеріне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мемлекет бақылайтын акционерлік қоғамдар (жауапкершілігі шектеулі серіктестіктер)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қайырымдылық және қоғамдық бірлестіктер, коммерциялық емес ұйымдар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қалғандары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