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070fb" w14:textId="15070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31 шiлдедегi № 143 бұйрығы. Қазақстан Республикасының Әділет министрлігінде 2023 жылғы 7 тамызда № 33246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Ұлттық экономика министрінің кейбір бұйрықтарының күші жойылды деп танылсын.</w:t>
      </w:r>
    </w:p>
    <w:bookmarkStart w:name="z3" w:id="0"/>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 міндеттемелерін басқару және қаржы секторын дамыту саясаты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0"/>
    <w:bookmarkStart w:name="z4" w:id="1"/>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жүктелсiн.</w:t>
      </w:r>
    </w:p>
    <w:bookmarkEnd w:id="1"/>
    <w:bookmarkStart w:name="z5"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31 шілдедегі</w:t>
            </w:r>
            <w:r>
              <w:br/>
            </w:r>
            <w:r>
              <w:rPr>
                <w:rFonts w:ascii="Times New Roman"/>
                <w:b w:val="false"/>
                <w:i w:val="false"/>
                <w:color w:val="000000"/>
                <w:sz w:val="20"/>
              </w:rPr>
              <w:t>№ 143 Бұйрыққа</w:t>
            </w:r>
            <w:r>
              <w:br/>
            </w:r>
            <w:r>
              <w:rPr>
                <w:rFonts w:ascii="Times New Roman"/>
                <w:b w:val="false"/>
                <w:i w:val="false"/>
                <w:color w:val="000000"/>
                <w:sz w:val="20"/>
              </w:rPr>
              <w:t>қосымша</w:t>
            </w:r>
          </w:p>
        </w:tc>
      </w:tr>
    </w:tbl>
    <w:bookmarkStart w:name="z7" w:id="3"/>
    <w:p>
      <w:pPr>
        <w:spacing w:after="0"/>
        <w:ind w:left="0"/>
        <w:jc w:val="left"/>
      </w:pPr>
      <w:r>
        <w:rPr>
          <w:rFonts w:ascii="Times New Roman"/>
          <w:b/>
          <w:i w:val="false"/>
          <w:color w:val="000000"/>
        </w:rPr>
        <w:t xml:space="preserve"> Күші жойылған кейбір бұйрықтардың тізбесі</w:t>
      </w:r>
    </w:p>
    <w:bookmarkEnd w:id="3"/>
    <w:p>
      <w:pPr>
        <w:spacing w:after="0"/>
        <w:ind w:left="0"/>
        <w:jc w:val="left"/>
      </w:pPr>
    </w:p>
    <w:p>
      <w:pPr>
        <w:spacing w:after="0"/>
        <w:ind w:left="0"/>
        <w:jc w:val="both"/>
      </w:pPr>
      <w:r>
        <w:rPr>
          <w:rFonts w:ascii="Times New Roman"/>
          <w:b w:val="false"/>
          <w:i w:val="false"/>
          <w:color w:val="000000"/>
          <w:sz w:val="28"/>
        </w:rPr>
        <w:t xml:space="preserve">
      1. "Квазимемлекеттік сектордың сыртқы борышының шекті көлемін айқындау қағидаларын және Оларға қатысты сыртқы борыштың шекті көлемі айқындалатын квазимемлекеттік сектор субъектілерінің тізбесін бекіту туралы" Қазақстан Республикасы Ұлттық экономика министрінің 2018 жылғы 18 сәуірдегі № 157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16814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"Квазимемлекеттік сектордың сыртқы борышының шекті көлемін айқындау қағидаларын және Оларға қатысты сыртқы борыштың шекті көлемі айқындалатын квазимемлекеттік сектор субъектілерінің тізбесін бекіту туралы" Қазақстан Республикасы Ұлттық экономика министрінің 2018 жылғы 18 сәуірдегі № 157 бұйрығына өзгеріс енгізу туралы" Қазақстан Республикасы Ұлттық экономика министрінің міндетін атқарушының 2021 жылғы 28 шiлдедегi № 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23757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"Квазимемлекеттік сектордың сыртқы борышының шекті көлемін айқындау қағидаларын және Оларға қатысты сыртқы борыштың шекті көлемі айқындалатын квазимемлекеттік сектор субъектілерінің тізбесін бекіту туралы" Қазақстан Республикасы Ұлттық экономика министрінің 2018 жылғы 18 сәуірдегі № 157 бұйрығына өзгеріс енгізу туралы" Қазақстан Республикасы Ұлттық экономика министрінің 2022 жылғы 24 қаңтардағы № 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26634 болып тіркелген).</w:t>
      </w:r>
    </w:p>
    <w:bookmarkStart w:name="z11" w:id="4"/>
    <w:p>
      <w:pPr>
        <w:spacing w:after="0"/>
        <w:ind w:left="0"/>
        <w:jc w:val="both"/>
      </w:pPr>
      <w:r>
        <w:rPr>
          <w:rFonts w:ascii="Times New Roman"/>
          <w:b w:val="false"/>
          <w:i w:val="false"/>
          <w:color w:val="000000"/>
          <w:sz w:val="28"/>
        </w:rPr>
        <w:t>
      4. Қазақстан Республикасы Ұлттық экономика министрінің 2022 жылғы 14 ақпандағы № 13 қбпү бұйрығы (Нормативтік құқықтық актілерді мемлекеттік тіркеу тізілімінде № 26826 болып тіркелген) (қызмет бабында пайдалану үшін).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"Квазимемлекеттік сектордың сыртқы борышының шекті көлемін айқындау қағидаларын және Оларға қатысты сыртқы борыштың шекті көлемі айқындалатын квазимемлекеттік сектор субъектілерінің тізбесін бекіту туралы" Қазақстан Республикасы Ұлттық экономика министрінің 2018 жылғы 18 сәуірдегі № 157 бұйрығына өзгерістер енгізу туралы" Қазақстан Республикасы Ұлттық экономика министрінің міндетін атқарушының 2022 жылғы 19 шiлдедегi № 50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28853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 Ұлттық экономика министрінің "Қазақстан Республикасы Ұлттық экономика министрлігінің мемлекеттік қызметшілерін көтермелеуді қолдану қағидаларын бекіту туралы" 2016 жылғы 25 мамырдағы №127-нқ және "Квазимемлекеттік сектордың сыртқы борышының шекті көлемін айқындау қағидаларын және Оларға қатысты сыртқы борыштың шекті көлемі айқындалатын квазимемлекеттік сектор субъектілерінің тізбесін бекіту туралы" 2018 жылғы 18 сәуірдегі № 157 бұйрықтарына өзгерістер енгізу туралы" Қазақстан Республикасы Ұлттық экономика министрінің 2023 жылғы 23 ақпандағы № 26 бұйрығының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(Нормативтік құқықтық актілерді мемлекеттік тіркеу тізілімінде № 32002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