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6d9bd" w14:textId="9e6d9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"Жерлерді резервте қалдыру қағидаларын бекіту туралы" Қазақстан Республикасы Ұлттық экономика министрінің 2015 жылғы 28 ақпандағы № 178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1 тамыздағы № 288 бұйрығы. Қазақстан Республикасының Әділет министрлігінде 2023 жылғы 7 тамызда № 33243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"Жерлерді резервте қалдыру қағидаларын бекіту туралы" Қазақстан Республикасы Ұлттық экономика министрінің 2015 жылғы 28 ақпандағы № 178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11337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Жерлерді резервте қалдыру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6" w:id="1"/>
    <w:p>
      <w:pPr>
        <w:spacing w:after="0"/>
        <w:ind w:left="0"/>
        <w:jc w:val="both"/>
      </w:pPr>
      <w:r>
        <w:rPr>
          <w:rFonts w:ascii="Times New Roman"/>
          <w:b w:val="false"/>
          <w:i w:val="false"/>
          <w:color w:val="000000"/>
          <w:sz w:val="28"/>
        </w:rPr>
        <w:t>
      "1-тарау. Жалпы ережелер";</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Жерлерді резервте қалдыру қағидалары (бұдан әрі – Қағидалар) Қазақстан Республикасы Жер кодексінің (бұдан әрі – Кодекс) 14-бабының 1-тармағының </w:t>
      </w:r>
      <w:r>
        <w:rPr>
          <w:rFonts w:ascii="Times New Roman"/>
          <w:b w:val="false"/>
          <w:i w:val="false"/>
          <w:color w:val="000000"/>
          <w:sz w:val="28"/>
        </w:rPr>
        <w:t>2-2) тармақшасына</w:t>
      </w:r>
      <w:r>
        <w:rPr>
          <w:rFonts w:ascii="Times New Roman"/>
          <w:b w:val="false"/>
          <w:i w:val="false"/>
          <w:color w:val="000000"/>
          <w:sz w:val="28"/>
        </w:rPr>
        <w:t xml:space="preserve"> сәйкес әзірленді және республикалық және жергiлiктi маңызы бар ерекше қорғалатын табиғи аумақтарды құруға және кеңейтуге арналған жер учаскелерiн резервте қалдыру жағдайларынан басқа, жерлерді резервте қалдыру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Кодекстің 16-бабы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2-тармағының </w:t>
      </w:r>
      <w:r>
        <w:rPr>
          <w:rFonts w:ascii="Times New Roman"/>
          <w:b w:val="false"/>
          <w:i w:val="false"/>
          <w:color w:val="000000"/>
          <w:sz w:val="28"/>
        </w:rPr>
        <w:t>5-3) тармақшасына</w:t>
      </w:r>
      <w:r>
        <w:rPr>
          <w:rFonts w:ascii="Times New Roman"/>
          <w:b w:val="false"/>
          <w:i w:val="false"/>
          <w:color w:val="000000"/>
          <w:sz w:val="28"/>
        </w:rPr>
        <w:t xml:space="preserve">, 17-бабы </w:t>
      </w:r>
      <w:r>
        <w:rPr>
          <w:rFonts w:ascii="Times New Roman"/>
          <w:b w:val="false"/>
          <w:i w:val="false"/>
          <w:color w:val="000000"/>
          <w:sz w:val="28"/>
        </w:rPr>
        <w:t>4-1) тармақшасына</w:t>
      </w:r>
      <w:r>
        <w:rPr>
          <w:rFonts w:ascii="Times New Roman"/>
          <w:b w:val="false"/>
          <w:i w:val="false"/>
          <w:color w:val="000000"/>
          <w:sz w:val="28"/>
        </w:rPr>
        <w:t xml:space="preserve"> және 18-бабының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жерлерді резервте қалдыруды облыстардың, республикалық маңызы бар қалалардың, астананың жергілікті атқарушы органдары, ал аудан шекаралары шегінде – аудандардың (қалалардағы аудандардан басқа) жергілікті атқарушы органдары, қала шекарасы (шегі) шегінде және облыстық маңызы бар қаланың жергілікті атқарушы органының әкімшілік бағынысына берілген аумақта – облыстық маңызы бар қалалардың жергілікті атқарушы органдары (бұдан әрі – жергілікті атқарушы орган) жүзеге асырады.</w:t>
      </w:r>
    </w:p>
    <w:p>
      <w:pPr>
        <w:spacing w:after="0"/>
        <w:ind w:left="0"/>
        <w:jc w:val="both"/>
      </w:pPr>
      <w:r>
        <w:rPr>
          <w:rFonts w:ascii="Times New Roman"/>
          <w:b w:val="false"/>
          <w:i w:val="false"/>
          <w:color w:val="000000"/>
          <w:sz w:val="28"/>
        </w:rPr>
        <w:t xml:space="preserve">
      Кодекстің 16-бабы 1-тармағының </w:t>
      </w:r>
      <w:r>
        <w:rPr>
          <w:rFonts w:ascii="Times New Roman"/>
          <w:b w:val="false"/>
          <w:i w:val="false"/>
          <w:color w:val="000000"/>
          <w:sz w:val="28"/>
        </w:rPr>
        <w:t>6-1) тармақшасына</w:t>
      </w:r>
      <w:r>
        <w:rPr>
          <w:rFonts w:ascii="Times New Roman"/>
          <w:b w:val="false"/>
          <w:i w:val="false"/>
          <w:color w:val="000000"/>
          <w:sz w:val="28"/>
        </w:rPr>
        <w:t xml:space="preserve"> сәйкес астананың, республикалық маңызы бар қалалардың жергілікті атқарушы органдары қаржыландыратын әлеуметтік, көліктік және инженерлік инфрақұрылым объектілерін салу үшін агломерацияға кіретін елді мекендердің аумағында жер учаскелерін резервте қалдыруды облыстардың жергілікті атқарушы органдары жүзеге асырады.</w:t>
      </w:r>
    </w:p>
    <w:bookmarkStart w:name="z10" w:id="2"/>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жер қатынастары жөніндегі уәкілетті орган – жер қатынастары саласындағы функцияларды жүзеге асыратын облыстың, республикалық маңызы бар қаланың, астананың, ауданның, облыстық маңызы бар қаланың жергілікті атқарушы органдарының құрылымдық бөлімшесі;</w:t>
      </w:r>
    </w:p>
    <w:p>
      <w:pPr>
        <w:spacing w:after="0"/>
        <w:ind w:left="0"/>
        <w:jc w:val="both"/>
      </w:pPr>
      <w:r>
        <w:rPr>
          <w:rFonts w:ascii="Times New Roman"/>
          <w:b w:val="false"/>
          <w:i w:val="false"/>
          <w:color w:val="000000"/>
          <w:sz w:val="28"/>
        </w:rPr>
        <w:t xml:space="preserve">
      3) жылжымайтын мүліктің бірыңғай мемлекеттік кадастрының ақпараттық жүйесі – жүргізу тәртібі </w:t>
      </w:r>
      <w:r>
        <w:rPr>
          <w:rFonts w:ascii="Times New Roman"/>
          <w:b w:val="false"/>
          <w:i w:val="false"/>
          <w:color w:val="000000"/>
          <w:sz w:val="28"/>
        </w:rPr>
        <w:t>Кодексте</w:t>
      </w:r>
      <w:r>
        <w:rPr>
          <w:rFonts w:ascii="Times New Roman"/>
          <w:b w:val="false"/>
          <w:i w:val="false"/>
          <w:color w:val="000000"/>
          <w:sz w:val="28"/>
        </w:rPr>
        <w:t xml:space="preserve"> және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айқындалатын жер және құқықтық кадастрлардың мәліметтерін қамтитын ақпараттық жүйе;</w:t>
      </w:r>
    </w:p>
    <w:p>
      <w:pPr>
        <w:spacing w:after="0"/>
        <w:ind w:left="0"/>
        <w:jc w:val="both"/>
      </w:pPr>
      <w:r>
        <w:rPr>
          <w:rFonts w:ascii="Times New Roman"/>
          <w:b w:val="false"/>
          <w:i w:val="false"/>
          <w:color w:val="000000"/>
          <w:sz w:val="28"/>
        </w:rPr>
        <w:t>
      4) мемлекеттік жер кадастры – Қазақстан Республикасы жерiнiң табиғи және шаруашылық жағдайы, жер учаскелерiнiң орналасқан жерi, нысаналы пайдаланылуы, мөлшерi мен шекарасы, олардың сапалық сипаттамасы, жер пайдаланудың есепке алынуы және жер учаскелерiнiң кадастрлық құны туралы мәлiметтердiң, өзге де қажеттi мәлiметтердiң жүйесi.";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3" w:id="3"/>
    <w:p>
      <w:pPr>
        <w:spacing w:after="0"/>
        <w:ind w:left="0"/>
        <w:jc w:val="both"/>
      </w:pPr>
      <w:r>
        <w:rPr>
          <w:rFonts w:ascii="Times New Roman"/>
          <w:b w:val="false"/>
          <w:i w:val="false"/>
          <w:color w:val="000000"/>
          <w:sz w:val="28"/>
        </w:rPr>
        <w:t>
      "2-тарау. Жерлерді резервте қалдыру тәртібі";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Құзыретіне аумақтардың қала құрылысын жоспарлаудың белгіленген тәртіппен бекітілген кешенді схемаларын, елді мекендердің бас жоспарларын, автомобиль және темір жолдардың өту жобаларын (схемаларын), қоршаған ортаға әсерді бағалауды қамту саласын айқындау туралы қорытындыларды, Қазақстан Республикасының Мемлекеттік жоспарлау жүйесінің құжаттарын, жер қойнауының мемлекеттік қорын басқару бағдарламаларын және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Жер қойнауы және жер қойнауын пайдалану туралы кодекс) сәйкес осындай резервте қалдыру үшін негіз болып табылатын, өзге де құжаттарды іске асыру кіретін мемлекеттік органдар (бұдан әрі – мемлекеттік органдар) аумақтардың қала құрылысын жоспарлаудың белгіленген тәртіппен бекітілген кешенді схемаларын, елді мекендердің бас жоспарларын, автомобиль және темір жолдардың өту жобаларын (схемаларын), қоршаған ортаға әсерді бағалауды қамту саласын айқындау туралы қорытындыларды, Қазақстан Республикасының Мемлекеттік жоспарлау жүйесінің құжаттарын, жер қойнауының мемлекеттік қорын басқару бағдарламаларын және Жер қойнауы және жер қойнауын пайдалану туралы </w:t>
      </w:r>
      <w:r>
        <w:rPr>
          <w:rFonts w:ascii="Times New Roman"/>
          <w:b w:val="false"/>
          <w:i w:val="false"/>
          <w:color w:val="000000"/>
          <w:sz w:val="28"/>
        </w:rPr>
        <w:t>кодексіне</w:t>
      </w:r>
      <w:r>
        <w:rPr>
          <w:rFonts w:ascii="Times New Roman"/>
          <w:b w:val="false"/>
          <w:i w:val="false"/>
          <w:color w:val="000000"/>
          <w:sz w:val="28"/>
        </w:rPr>
        <w:t xml:space="preserve"> сәйкес осындай резервте қалдыру үшін негіз болып табылатын өзге де құжаттар (бұдан әрі – Құжаттар) бекітілген күннен бастап он бес жұмыс күні ішінде оларды одан әрі резервте қалдыру үшін облыстардың, республикалық маңызы бар қалалардың, астананың жер қатынастары жөніндегі уәкілетті органдарына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7" w:id="4"/>
    <w:p>
      <w:pPr>
        <w:spacing w:after="0"/>
        <w:ind w:left="0"/>
        <w:jc w:val="both"/>
      </w:pPr>
      <w:r>
        <w:rPr>
          <w:rFonts w:ascii="Times New Roman"/>
          <w:b w:val="false"/>
          <w:i w:val="false"/>
          <w:color w:val="000000"/>
          <w:sz w:val="28"/>
        </w:rPr>
        <w:t>
      "7. Мемлекеттік корпорация бес жұмыс күні ішінде жер қатынастары жөніндегі уәкілетті органға резервте қалдырылатын жер учаскелері бойынша мәліметтерді, сондай-ақ олардың орналасқан жерінің ахуалдық схемасын жылжымайтын мүліктің бірыңғай мемлекеттік кадастрының ақпараттық жүйесінен ұсынады.";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9" w:id="5"/>
    <w:p>
      <w:pPr>
        <w:spacing w:after="0"/>
        <w:ind w:left="0"/>
        <w:jc w:val="both"/>
      </w:pPr>
      <w:r>
        <w:rPr>
          <w:rFonts w:ascii="Times New Roman"/>
          <w:b w:val="false"/>
          <w:i w:val="false"/>
          <w:color w:val="000000"/>
          <w:sz w:val="28"/>
        </w:rPr>
        <w:t>
      "11. Жергілікті атқарушы орган жерді резервке қою туралы ұсынысты қарау үшін құрамы жергілікті атқарушы органның өкілдерінен, жергілікті өкілді органның депутаттарынан, жер қатынастары жөніндегі уәкілетті орган, сәулет және қала құрылысы саласындағы функцияларды жүзеге асыратын тиісті жергілікті атқарушы органдардың құрылымдық бөлімшелері, қоршаған ортаны қорғау, ауыл және орман шаруашылығы, су қорын пайдалану және қорғау саласындағы уәкілетті органдардың тиісті аумақтық бөлімшелері, Қазақстан Республикасының Ұлттық кәсіпкерлер палатасы, сондай-ақ жергілікті өзін-өзі басқару органдары (олар бар болса) және жергілікті агломерация кеңесі өкілдерінен (олар бар болса) тұратын комиссия құрады.</w:t>
      </w:r>
    </w:p>
    <w:bookmarkEnd w:id="5"/>
    <w:p>
      <w:pPr>
        <w:spacing w:after="0"/>
        <w:ind w:left="0"/>
        <w:jc w:val="both"/>
      </w:pPr>
      <w:r>
        <w:rPr>
          <w:rFonts w:ascii="Times New Roman"/>
          <w:b w:val="false"/>
          <w:i w:val="false"/>
          <w:color w:val="000000"/>
          <w:sz w:val="28"/>
        </w:rPr>
        <w:t>
      Жергілікті атқарушы органның қалауы бойынша комиссияның құрамына басқа да адамдар енгiзiлуi мүмкiн.";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1" w:id="6"/>
    <w:p>
      <w:pPr>
        <w:spacing w:after="0"/>
        <w:ind w:left="0"/>
        <w:jc w:val="both"/>
      </w:pPr>
      <w:r>
        <w:rPr>
          <w:rFonts w:ascii="Times New Roman"/>
          <w:b w:val="false"/>
          <w:i w:val="false"/>
          <w:color w:val="000000"/>
          <w:sz w:val="28"/>
        </w:rPr>
        <w:t>
      "14. Жер қатынастары жөніндегі уәкілетті орган комиссияның теріс қорытындысы шығарылғаннан кейін үш жұмыс күні ішінде көрсетілген қорытындының көшірмесін қоса бере отырып, мемлекеттік органдарға еркін нысанда хабарлама жібереді.";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3" w:id="7"/>
    <w:p>
      <w:pPr>
        <w:spacing w:after="0"/>
        <w:ind w:left="0"/>
        <w:jc w:val="both"/>
      </w:pPr>
      <w:r>
        <w:rPr>
          <w:rFonts w:ascii="Times New Roman"/>
          <w:b w:val="false"/>
          <w:i w:val="false"/>
          <w:color w:val="000000"/>
          <w:sz w:val="28"/>
        </w:rPr>
        <w:t>
      "16. Жерлерді резервте қалдыру туралы жергілікті атқарушы органның шешімінде:</w:t>
      </w:r>
    </w:p>
    <w:bookmarkEnd w:id="7"/>
    <w:p>
      <w:pPr>
        <w:spacing w:after="0"/>
        <w:ind w:left="0"/>
        <w:jc w:val="both"/>
      </w:pPr>
      <w:r>
        <w:rPr>
          <w:rFonts w:ascii="Times New Roman"/>
          <w:b w:val="false"/>
          <w:i w:val="false"/>
          <w:color w:val="000000"/>
          <w:sz w:val="28"/>
        </w:rPr>
        <w:t>
      1) резервке қою негіздемесі;</w:t>
      </w:r>
    </w:p>
    <w:p>
      <w:pPr>
        <w:spacing w:after="0"/>
        <w:ind w:left="0"/>
        <w:jc w:val="both"/>
      </w:pPr>
      <w:r>
        <w:rPr>
          <w:rFonts w:ascii="Times New Roman"/>
          <w:b w:val="false"/>
          <w:i w:val="false"/>
          <w:color w:val="000000"/>
          <w:sz w:val="28"/>
        </w:rPr>
        <w:t>
      2) резервке қоюдың мақсаттары мен мерзімдері;</w:t>
      </w:r>
    </w:p>
    <w:p>
      <w:pPr>
        <w:spacing w:after="0"/>
        <w:ind w:left="0"/>
        <w:jc w:val="both"/>
      </w:pPr>
      <w:r>
        <w:rPr>
          <w:rFonts w:ascii="Times New Roman"/>
          <w:b w:val="false"/>
          <w:i w:val="false"/>
          <w:color w:val="000000"/>
          <w:sz w:val="28"/>
        </w:rPr>
        <w:t>
      3) жерлердің жалпы ауданы мен санаты;</w:t>
      </w:r>
    </w:p>
    <w:p>
      <w:pPr>
        <w:spacing w:after="0"/>
        <w:ind w:left="0"/>
        <w:jc w:val="both"/>
      </w:pPr>
      <w:r>
        <w:rPr>
          <w:rFonts w:ascii="Times New Roman"/>
          <w:b w:val="false"/>
          <w:i w:val="false"/>
          <w:color w:val="000000"/>
          <w:sz w:val="28"/>
        </w:rPr>
        <w:t>
      4) жерлерді пайдаланудағы шектеулер;</w:t>
      </w:r>
    </w:p>
    <w:p>
      <w:pPr>
        <w:spacing w:after="0"/>
        <w:ind w:left="0"/>
        <w:jc w:val="both"/>
      </w:pPr>
      <w:r>
        <w:rPr>
          <w:rFonts w:ascii="Times New Roman"/>
          <w:b w:val="false"/>
          <w:i w:val="false"/>
          <w:color w:val="000000"/>
          <w:sz w:val="28"/>
        </w:rPr>
        <w:t>
      5) бұрын берілген жер учаскелерін жер пайдалану немесе шектеулі нысаналы пайдалану құқығымен резервке қою кезінде – жер пайдаланушылар және сервитут иелері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5" w:id="8"/>
    <w:p>
      <w:pPr>
        <w:spacing w:after="0"/>
        <w:ind w:left="0"/>
        <w:jc w:val="both"/>
      </w:pPr>
      <w:r>
        <w:rPr>
          <w:rFonts w:ascii="Times New Roman"/>
          <w:b w:val="false"/>
          <w:i w:val="false"/>
          <w:color w:val="000000"/>
          <w:sz w:val="28"/>
        </w:rPr>
        <w:t>
      "18. Жергілікті атқарушы органның жерді резервке қою туралы шешімінің көшірмесі ол қабылданған күннен бастап 7 (жеті) жұмыс күні ішінде мемлекеттік органдарға және Мемлекеттік корпорацияға оны 3 (үш) күні ішінде жылжымайтын мүліктің бірыңғай мемлекеттік кадастрының ақпараттық жүйесіне енгізу үшін жіберіледі.";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7" w:id="9"/>
    <w:p>
      <w:pPr>
        <w:spacing w:after="0"/>
        <w:ind w:left="0"/>
        <w:jc w:val="both"/>
      </w:pPr>
      <w:r>
        <w:rPr>
          <w:rFonts w:ascii="Times New Roman"/>
          <w:b w:val="false"/>
          <w:i w:val="false"/>
          <w:color w:val="000000"/>
          <w:sz w:val="28"/>
        </w:rPr>
        <w:t>
      "21. Жерлерді резервке қою жөніндегі іс-қимылды тоқтату туралы шешімнің көшірмесі ол қабылданған күннен бастап 7 (жеті) жұмыс күні ішінде жылжымайтын мүліктің бірыңғай мемлекеттік кадастрының ақпараттық жүйесінен резервке қойылған жерлер туралы мәліметтерді 3 (үш) жұмыс күні ішінде алып тастау үшін Мемлекеттік корпорацияға жіберіледі.".</w:t>
      </w:r>
    </w:p>
    <w:bookmarkEnd w:id="9"/>
    <w:bookmarkStart w:name="z28" w:id="10"/>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10"/>
    <w:bookmarkStart w:name="z29"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30" w:id="1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2"/>
    <w:bookmarkStart w:name="z31"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3"/>
    <w:bookmarkStart w:name="z32"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