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7937" w14:textId="f947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деректерді жинауға арналған "Суармалы жерлердің мелиорациялық кадастры туралы есеп" нысанын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 тамыздағы № 285 бұйрығы. Қазақстан Республикасының Әділет министрлігінде 2023 жылғы 7 тамызда № 33242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Әкімшілік деректерді жинауға арналған "Суармалы жерлердің мелиорациялық кадастры туралы есеп"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интернет-ресурсында орналастырылуын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 тамыздағы</w:t>
            </w:r>
            <w:r>
              <w:br/>
            </w:r>
            <w:r>
              <w:rPr>
                <w:rFonts w:ascii="Times New Roman"/>
                <w:b w:val="false"/>
                <w:i w:val="false"/>
                <w:color w:val="000000"/>
                <w:sz w:val="20"/>
              </w:rPr>
              <w:t>№ 285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министрлігіне </w:t>
      </w:r>
    </w:p>
    <w:p>
      <w:pPr>
        <w:spacing w:after="0"/>
        <w:ind w:left="0"/>
        <w:jc w:val="both"/>
      </w:pPr>
      <w:r>
        <w:rPr>
          <w:rFonts w:ascii="Times New Roman"/>
          <w:b w:val="false"/>
          <w:i w:val="false"/>
          <w:color w:val="000000"/>
          <w:sz w:val="28"/>
        </w:rPr>
        <w:t>
      Әкімшілік деректердің нысаны www.gov.kz интернет-ресурсында орналастырылған.</w:t>
      </w:r>
    </w:p>
    <w:bookmarkStart w:name="z9" w:id="5"/>
    <w:p>
      <w:pPr>
        <w:spacing w:after="0"/>
        <w:ind w:left="0"/>
        <w:jc w:val="left"/>
      </w:pPr>
      <w:r>
        <w:rPr>
          <w:rFonts w:ascii="Times New Roman"/>
          <w:b/>
          <w:i w:val="false"/>
          <w:color w:val="000000"/>
        </w:rPr>
        <w:t xml:space="preserve"> Суармалы жерлердің мелиорациялық кадастры туралы есеп</w:t>
      </w:r>
    </w:p>
    <w:bookmarkEnd w:id="5"/>
    <w:p>
      <w:pPr>
        <w:spacing w:after="0"/>
        <w:ind w:left="0"/>
        <w:jc w:val="both"/>
      </w:pPr>
      <w:r>
        <w:rPr>
          <w:rFonts w:ascii="Times New Roman"/>
          <w:b w:val="false"/>
          <w:i w:val="false"/>
          <w:color w:val="000000"/>
          <w:sz w:val="28"/>
        </w:rPr>
        <w:t>
      Әкімшілік деректер нысанының индексі: 1-СЖМК</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Қазақстан Республикасы Ауыл шаруашылығы министрлігінің суармалы жерлердің мелиорациялық жай-күйіне мониторинг және бағалау бойынша функцияларды жүзеге асыратын республикалық мемлекеттік мекемелер</w:t>
      </w:r>
    </w:p>
    <w:p>
      <w:pPr>
        <w:spacing w:after="0"/>
        <w:ind w:left="0"/>
        <w:jc w:val="both"/>
      </w:pPr>
      <w:r>
        <w:rPr>
          <w:rFonts w:ascii="Times New Roman"/>
          <w:b w:val="false"/>
          <w:i w:val="false"/>
          <w:color w:val="000000"/>
          <w:sz w:val="28"/>
        </w:rPr>
        <w:t>
      Әкімшілік деректер нысанын ұсыну мерзімі: жыл сайын, күнтізбелік жылдың 31 қаңтарына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Ауыл шаруашылығы қызметін жүзеге асыратын аумақты көрсетіңіз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 коды___________________________________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10" w:id="6"/>
    <w:p>
      <w:pPr>
        <w:spacing w:after="0"/>
        <w:ind w:left="0"/>
        <w:jc w:val="left"/>
      </w:pPr>
      <w:r>
        <w:rPr>
          <w:rFonts w:ascii="Times New Roman"/>
          <w:b/>
          <w:i w:val="false"/>
          <w:color w:val="000000"/>
        </w:rPr>
        <w:t xml:space="preserve"> 1-тарау. Суармалы ауыл шаруашылығы алқаптары туралы мәліметтер</w:t>
      </w:r>
    </w:p>
    <w:bookmarkEnd w:id="6"/>
    <w:p>
      <w:pPr>
        <w:spacing w:after="0"/>
        <w:ind w:left="0"/>
        <w:jc w:val="both"/>
      </w:pPr>
      <w:r>
        <w:rPr>
          <w:rFonts w:ascii="Times New Roman"/>
          <w:b w:val="false"/>
          <w:i w:val="false"/>
          <w:color w:val="000000"/>
          <w:sz w:val="28"/>
        </w:rPr>
        <w:t>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(шифр)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Суармалы ауыл шаруашылығы алқаптары туралы негізгі мәліметтер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республикалық маңызы бар қалалардың және астананың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p>
            <w:pPr>
              <w:spacing w:after="20"/>
              <w:ind w:left="20"/>
              <w:jc w:val="both"/>
            </w:pPr>
            <w:r>
              <w:rPr>
                <w:rFonts w:ascii="Times New Roman"/>
                <w:b w:val="false"/>
                <w:i w:val="false"/>
                <w:color w:val="000000"/>
                <w:sz w:val="20"/>
              </w:rPr>
              <w:t>
Қазақстан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суармалы ауыл шаруашылығы алқаптарының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түсірумен қамтылған суармалы ауыл шаруашылығы алқаптарының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Дренажы бар суармалы ауыл шаруашылығы алқаптарының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ауыл шаруашылығы алқаптарының жалпы көлемінен пайдаланылмады,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Топырақтың тұздану немесе батпақтану себептері, жерасты суының жоғарылығы себептері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жетіспеушілігі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республикалық маңызы бар қалалардың және астананың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республика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 w:id="7"/>
    <w:p>
      <w:pPr>
        <w:spacing w:after="0"/>
        <w:ind w:left="0"/>
        <w:jc w:val="left"/>
      </w:pPr>
      <w:r>
        <w:rPr>
          <w:rFonts w:ascii="Times New Roman"/>
          <w:b/>
          <w:i w:val="false"/>
          <w:color w:val="000000"/>
        </w:rPr>
        <w:t xml:space="preserve"> 2-тарау. Жерасты суларының орналасу деңгейі бойынша суармалы ауыл шаруашылығы алқаптарын бөлу туралы мәліметтер</w:t>
      </w:r>
    </w:p>
    <w:bookmarkEnd w:id="7"/>
    <w:p>
      <w:pPr>
        <w:spacing w:after="0"/>
        <w:ind w:left="0"/>
        <w:jc w:val="both"/>
      </w:pPr>
      <w:r>
        <w:rPr>
          <w:rFonts w:ascii="Times New Roman"/>
          <w:b w:val="false"/>
          <w:i w:val="false"/>
          <w:color w:val="000000"/>
          <w:sz w:val="28"/>
        </w:rPr>
        <w:t>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(шифр)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Жерасты суларының деңгейі, метр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республикалық маңызы бар қалалардың және астананың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p>
            <w:pPr>
              <w:spacing w:after="20"/>
              <w:ind w:left="20"/>
              <w:jc w:val="both"/>
            </w:pPr>
            <w:r>
              <w:rPr>
                <w:rFonts w:ascii="Times New Roman"/>
                <w:b w:val="false"/>
                <w:i w:val="false"/>
                <w:color w:val="000000"/>
                <w:sz w:val="20"/>
              </w:rPr>
              <w:t>
Қазақстан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1,0-ге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республикалық маңызы бар қалалардың және астананың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республика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8"/>
    <w:p>
      <w:pPr>
        <w:spacing w:after="0"/>
        <w:ind w:left="0"/>
        <w:jc w:val="left"/>
      </w:pPr>
      <w:r>
        <w:rPr>
          <w:rFonts w:ascii="Times New Roman"/>
          <w:b/>
          <w:i w:val="false"/>
          <w:color w:val="000000"/>
        </w:rPr>
        <w:t xml:space="preserve"> 3-тарау. Жерасты суларының минералдануы бойынша суармалы ауыл шаруашылығы алқаптарын бөлу туралы мәліметтер</w:t>
      </w:r>
    </w:p>
    <w:bookmarkEnd w:id="8"/>
    <w:p>
      <w:pPr>
        <w:spacing w:after="0"/>
        <w:ind w:left="0"/>
        <w:jc w:val="both"/>
      </w:pPr>
      <w:r>
        <w:rPr>
          <w:rFonts w:ascii="Times New Roman"/>
          <w:b w:val="false"/>
          <w:i w:val="false"/>
          <w:color w:val="000000"/>
          <w:sz w:val="28"/>
        </w:rPr>
        <w:t>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Код </w:t>
            </w:r>
            <w:r>
              <w:rPr>
                <w:rFonts w:ascii="Times New Roman"/>
                <w:b/>
                <w:i w:val="false"/>
                <w:color w:val="000000"/>
                <w:sz w:val="20"/>
              </w:rPr>
              <w:t>(шифр)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Жерасты </w:t>
            </w:r>
            <w:r>
              <w:rPr>
                <w:rFonts w:ascii="Times New Roman"/>
                <w:b/>
                <w:i w:val="false"/>
                <w:color w:val="000000"/>
                <w:sz w:val="20"/>
              </w:rPr>
              <w:t>суларының минералдануы, грамм/литр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республикалық маңызы бар қалалардың және астананың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p>
            <w:pPr>
              <w:spacing w:after="20"/>
              <w:ind w:left="20"/>
              <w:jc w:val="both"/>
            </w:pPr>
            <w:r>
              <w:rPr>
                <w:rFonts w:ascii="Times New Roman"/>
                <w:b w:val="false"/>
                <w:i w:val="false"/>
                <w:color w:val="000000"/>
                <w:sz w:val="20"/>
              </w:rPr>
              <w:t>
Қазақстан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1,0-ге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республикалық маңызы бар қалалардың және астананың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республика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9"/>
    <w:p>
      <w:pPr>
        <w:spacing w:after="0"/>
        <w:ind w:left="0"/>
        <w:jc w:val="left"/>
      </w:pPr>
      <w:r>
        <w:rPr>
          <w:rFonts w:ascii="Times New Roman"/>
          <w:b/>
          <w:i w:val="false"/>
          <w:color w:val="000000"/>
        </w:rPr>
        <w:t xml:space="preserve"> 4-тарау. Суландыру суларының минералдануы бойынша суармалы ауыл шаруашылығы алқаптарын бөлу туралы мәдіметтер</w:t>
      </w:r>
    </w:p>
    <w:bookmarkEnd w:id="9"/>
    <w:p>
      <w:pPr>
        <w:spacing w:after="0"/>
        <w:ind w:left="0"/>
        <w:jc w:val="both"/>
      </w:pPr>
      <w:r>
        <w:rPr>
          <w:rFonts w:ascii="Times New Roman"/>
          <w:b w:val="false"/>
          <w:i w:val="false"/>
          <w:color w:val="000000"/>
          <w:sz w:val="28"/>
        </w:rPr>
        <w:t>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(шифр)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Суландыру суларының минералдануы грамм/литр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республикалық маңызы бар қалалардың және астананың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p>
            <w:pPr>
              <w:spacing w:after="20"/>
              <w:ind w:left="20"/>
              <w:jc w:val="both"/>
            </w:pPr>
            <w:r>
              <w:rPr>
                <w:rFonts w:ascii="Times New Roman"/>
                <w:b w:val="false"/>
                <w:i w:val="false"/>
                <w:color w:val="000000"/>
                <w:sz w:val="20"/>
              </w:rPr>
              <w:t>
Қазақстан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3,0-ден жоғары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республикалық маңызы бар қалалардың және астананың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республика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10"/>
    <w:p>
      <w:pPr>
        <w:spacing w:after="0"/>
        <w:ind w:left="0"/>
        <w:jc w:val="left"/>
      </w:pPr>
      <w:r>
        <w:rPr>
          <w:rFonts w:ascii="Times New Roman"/>
          <w:b/>
          <w:i w:val="false"/>
          <w:color w:val="000000"/>
        </w:rPr>
        <w:t xml:space="preserve"> 5-тарау. 0-100 сантиметр қабаттағы топырақтың тұздану дәрежесі бойынша суармалы ауыл шаруашылығы алқаптарын бөлу туралы мәліметтер</w:t>
      </w:r>
    </w:p>
    <w:bookmarkEnd w:id="10"/>
    <w:p>
      <w:pPr>
        <w:spacing w:after="0"/>
        <w:ind w:left="0"/>
        <w:jc w:val="both"/>
      </w:pPr>
      <w:r>
        <w:rPr>
          <w:rFonts w:ascii="Times New Roman"/>
          <w:b w:val="false"/>
          <w:i w:val="false"/>
          <w:color w:val="000000"/>
          <w:sz w:val="28"/>
        </w:rPr>
        <w:t>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(шифр)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Топырақтың тұздану дәрежесі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республикалық маңызы бар қалалардың және астананың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p>
            <w:pPr>
              <w:spacing w:after="20"/>
              <w:ind w:left="20"/>
              <w:jc w:val="both"/>
            </w:pPr>
            <w:r>
              <w:rPr>
                <w:rFonts w:ascii="Times New Roman"/>
                <w:b w:val="false"/>
                <w:i w:val="false"/>
                <w:color w:val="000000"/>
                <w:sz w:val="20"/>
              </w:rPr>
              <w:t>
Қазақстан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Тұзданбаған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тұзданған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тұзданған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тұзданған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күшті тұзданған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республикалық маңызы бар қалалардың және астананың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республика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1"/>
    <w:p>
      <w:pPr>
        <w:spacing w:after="0"/>
        <w:ind w:left="0"/>
        <w:jc w:val="left"/>
      </w:pPr>
      <w:r>
        <w:rPr>
          <w:rFonts w:ascii="Times New Roman"/>
          <w:b/>
          <w:i w:val="false"/>
          <w:color w:val="000000"/>
        </w:rPr>
        <w:t xml:space="preserve"> 6-тарау. 0-100 сантиметр қабаттағы топырақтың сортаңдану дәрежесі бойынша суармалы ауыл шаруашылығы алқаптарын бөлу туралы мәліметтер</w:t>
      </w:r>
    </w:p>
    <w:bookmarkEnd w:id="11"/>
    <w:p>
      <w:pPr>
        <w:spacing w:after="0"/>
        <w:ind w:left="0"/>
        <w:jc w:val="both"/>
      </w:pPr>
      <w:r>
        <w:rPr>
          <w:rFonts w:ascii="Times New Roman"/>
          <w:b w:val="false"/>
          <w:i w:val="false"/>
          <w:color w:val="000000"/>
          <w:sz w:val="28"/>
        </w:rPr>
        <w:t>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(шифр)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Топырақтың сортаңдану дәрежесі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республикалық маңызы бар қалалардың және астананың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p>
            <w:pPr>
              <w:spacing w:after="20"/>
              <w:ind w:left="20"/>
              <w:jc w:val="both"/>
            </w:pPr>
            <w:r>
              <w:rPr>
                <w:rFonts w:ascii="Times New Roman"/>
                <w:b w:val="false"/>
                <w:i w:val="false"/>
                <w:color w:val="000000"/>
                <w:sz w:val="20"/>
              </w:rPr>
              <w:t>
Қазақстан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Сортаңданбаған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Шамалы сортаңданған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сортаңданған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сортаңданған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республикалық маңызы бар қалалардың және астананың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республика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2"/>
    <w:p>
      <w:pPr>
        <w:spacing w:after="0"/>
        <w:ind w:left="0"/>
        <w:jc w:val="left"/>
      </w:pPr>
      <w:r>
        <w:rPr>
          <w:rFonts w:ascii="Times New Roman"/>
          <w:b/>
          <w:i w:val="false"/>
          <w:color w:val="000000"/>
        </w:rPr>
        <w:t xml:space="preserve"> 7-тарау. Жер бетінің еңістері бойынша суармалы ауыл шаруашылығы алқаптарын бөлу туралы мәліметтер</w:t>
      </w:r>
    </w:p>
    <w:bookmarkEnd w:id="12"/>
    <w:p>
      <w:pPr>
        <w:spacing w:after="0"/>
        <w:ind w:left="0"/>
        <w:jc w:val="both"/>
      </w:pPr>
      <w:r>
        <w:rPr>
          <w:rFonts w:ascii="Times New Roman"/>
          <w:b w:val="false"/>
          <w:i w:val="false"/>
          <w:color w:val="000000"/>
          <w:sz w:val="28"/>
        </w:rPr>
        <w:t>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(шифр)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Танаптар бетінің еңісі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республикалық маңызы бар қалалардың және астананың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p>
            <w:pPr>
              <w:spacing w:after="20"/>
              <w:ind w:left="20"/>
              <w:jc w:val="both"/>
            </w:pPr>
            <w:r>
              <w:rPr>
                <w:rFonts w:ascii="Times New Roman"/>
                <w:b w:val="false"/>
                <w:i w:val="false"/>
                <w:color w:val="000000"/>
                <w:sz w:val="20"/>
              </w:rPr>
              <w:t>
Қазақстан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0,005-ке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0,05-тен жоғары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республикалық маңызы бар қалалардың және астананың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республика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3"/>
    <w:p>
      <w:pPr>
        <w:spacing w:after="0"/>
        <w:ind w:left="0"/>
        <w:jc w:val="left"/>
      </w:pPr>
      <w:r>
        <w:rPr>
          <w:rFonts w:ascii="Times New Roman"/>
          <w:b/>
          <w:i w:val="false"/>
          <w:color w:val="000000"/>
        </w:rPr>
        <w:t xml:space="preserve"> 8-тарау. Суармалы ауыл шаруашылығы алқаптарының мелиорациялық жай-күйін бағалау туралы мәліметтер</w:t>
      </w:r>
    </w:p>
    <w:bookmarkEnd w:id="13"/>
    <w:p>
      <w:pPr>
        <w:spacing w:after="0"/>
        <w:ind w:left="0"/>
        <w:jc w:val="both"/>
      </w:pPr>
      <w:r>
        <w:rPr>
          <w:rFonts w:ascii="Times New Roman"/>
          <w:b w:val="false"/>
          <w:i w:val="false"/>
          <w:color w:val="000000"/>
          <w:sz w:val="28"/>
        </w:rPr>
        <w:t>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(шифр)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Суармалы ауыл шаруашылығы алқаптарының мелиорациялық жай-күйін бағалау санаттары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республикалық маңызы бар қалалардың және астананың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жерасты суының деңгейі шектеуден тыс жоғарылығы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тұздануы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суының деңгейі шектеуден тыс орналасуы және топырақтың тұздануы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бетінің жоғары еңістігі (0,05-тен жоғары)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республикалық маңызы бар қалалардың және астананың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республика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4"/>
    <w:p>
      <w:pPr>
        <w:spacing w:after="0"/>
        <w:ind w:left="0"/>
        <w:jc w:val="left"/>
      </w:pPr>
      <w:r>
        <w:rPr>
          <w:rFonts w:ascii="Times New Roman"/>
          <w:b/>
          <w:i w:val="false"/>
          <w:color w:val="000000"/>
        </w:rPr>
        <w:t xml:space="preserve"> 9-тарау. Суармалы жерлердің мелиорациялық жай-күйін жақсарту бойынша іс-шаралар туралы мәліметтер</w:t>
      </w:r>
    </w:p>
    <w:bookmarkEnd w:id="14"/>
    <w:p>
      <w:pPr>
        <w:spacing w:after="0"/>
        <w:ind w:left="0"/>
        <w:jc w:val="both"/>
      </w:pPr>
      <w:r>
        <w:rPr>
          <w:rFonts w:ascii="Times New Roman"/>
          <w:b w:val="false"/>
          <w:i w:val="false"/>
          <w:color w:val="000000"/>
          <w:sz w:val="28"/>
        </w:rPr>
        <w:t>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(шифр)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Мелиорациялық іс-шаралардың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республикалық маңызы бар қалалардың және астананың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мелиорациялық іс-шаралар жүргізуді қажет ететін ауыл шаруашылығы алқаптарының көлемі,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кешенді қайта құру:</w:t>
            </w:r>
          </w:p>
          <w:p>
            <w:pPr>
              <w:spacing w:after="20"/>
              <w:ind w:left="20"/>
              <w:jc w:val="both"/>
            </w:pPr>
            <w:r>
              <w:rPr>
                <w:rFonts w:ascii="Times New Roman"/>
                <w:b w:val="false"/>
                <w:i w:val="false"/>
                <w:color w:val="000000"/>
                <w:sz w:val="20"/>
              </w:rPr>
              <w:t>
суландыру желісі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коллекторлық-дренаждық желі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Мелиорациялық агротехникалық іс-шараларын жүргізуді қажет ететін ауыл шаруашылығы алқаптарының көлемі,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тұзданған жерлерді күрделі шаю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тұзданған жерлерді эксплуатациялық шаю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жерлерді химиялық мелиорациялау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жерлерді биологиялық мелиорациялау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танаптарды күрделі жоспарлау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еңісі 0,05-тен жоғары жерлерде эрозияға қарсы іс-шаралар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республикалық маңызы бар қалалардың және астананың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республика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 </w:t>
      </w:r>
    </w:p>
    <w:p>
      <w:pPr>
        <w:spacing w:after="0"/>
        <w:ind w:left="0"/>
        <w:jc w:val="both"/>
      </w:pPr>
      <w:r>
        <w:rPr>
          <w:rFonts w:ascii="Times New Roman"/>
          <w:b w:val="false"/>
          <w:i w:val="false"/>
          <w:color w:val="000000"/>
          <w:sz w:val="28"/>
        </w:rPr>
        <w:t xml:space="preserve">
      Электрондық почтасының мекенжайы__________________________________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қолы, телефоны </w:t>
      </w:r>
    </w:p>
    <w:p>
      <w:pPr>
        <w:spacing w:after="0"/>
        <w:ind w:left="0"/>
        <w:jc w:val="both"/>
      </w:pPr>
      <w:r>
        <w:rPr>
          <w:rFonts w:ascii="Times New Roman"/>
          <w:b w:val="false"/>
          <w:i w:val="false"/>
          <w:color w:val="000000"/>
          <w:sz w:val="28"/>
        </w:rPr>
        <w:t xml:space="preserve">
      Басшы_____________________________________________________________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қолы, телефоны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"Суармалы жерлердің</w:t>
            </w:r>
            <w:r>
              <w:br/>
            </w:r>
            <w:r>
              <w:rPr>
                <w:rFonts w:ascii="Times New Roman"/>
                <w:b w:val="false"/>
                <w:i w:val="false"/>
                <w:color w:val="000000"/>
                <w:sz w:val="20"/>
              </w:rPr>
              <w:t>мелиорациялық кадастры</w:t>
            </w:r>
            <w:r>
              <w:br/>
            </w:r>
            <w:r>
              <w:rPr>
                <w:rFonts w:ascii="Times New Roman"/>
                <w:b w:val="false"/>
                <w:i w:val="false"/>
                <w:color w:val="000000"/>
                <w:sz w:val="20"/>
              </w:rPr>
              <w:t>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0" w:id="15"/>
    <w:p>
      <w:pPr>
        <w:spacing w:after="0"/>
        <w:ind w:left="0"/>
        <w:jc w:val="left"/>
      </w:pPr>
      <w:r>
        <w:rPr>
          <w:rFonts w:ascii="Times New Roman"/>
          <w:b/>
          <w:i w:val="false"/>
          <w:color w:val="000000"/>
        </w:rPr>
        <w:t xml:space="preserve"> Әкімшілік деректерді жинауға арналған "Суармалы жерлердің мелиорациялық кадастры туралы есеп" нысанын толтыру бойынша түсіндірме</w:t>
      </w:r>
    </w:p>
    <w:bookmarkEnd w:id="15"/>
    <w:bookmarkStart w:name="z21" w:id="16"/>
    <w:p>
      <w:pPr>
        <w:spacing w:after="0"/>
        <w:ind w:left="0"/>
        <w:jc w:val="left"/>
      </w:pPr>
      <w:r>
        <w:rPr>
          <w:rFonts w:ascii="Times New Roman"/>
          <w:b/>
          <w:i w:val="false"/>
          <w:color w:val="000000"/>
        </w:rPr>
        <w:t xml:space="preserve"> 1-тарау. Жалпы ережелер</w:t>
      </w:r>
    </w:p>
    <w:bookmarkEnd w:id="16"/>
    <w:bookmarkStart w:name="z22" w:id="17"/>
    <w:p>
      <w:pPr>
        <w:spacing w:after="0"/>
        <w:ind w:left="0"/>
        <w:jc w:val="both"/>
      </w:pPr>
      <w:r>
        <w:rPr>
          <w:rFonts w:ascii="Times New Roman"/>
          <w:b w:val="false"/>
          <w:i w:val="false"/>
          <w:color w:val="000000"/>
          <w:sz w:val="28"/>
        </w:rPr>
        <w:t>
      1. Осы түсіндірме "Суармалы жерлердің мелиорациялық кадастры туралы есеп" әкімшілік деректерді жинауға арналған нысанын (бұдан әрі – нысан) толтыру бойынша бірыңғай талаптарды айқындайды. Нысан Қазақстан Республикасы Ауыл шаруашылығы министрлігінің суармалы жерлердің мелиорациялық жай-күйіне мониторинг және бағалау бойынша функцияларды жүзеге асыратын республикалық мемлекеттік мекемелерінің деректері бойынша қалыптастырады.</w:t>
      </w:r>
    </w:p>
    <w:bookmarkEnd w:id="17"/>
    <w:bookmarkStart w:name="z23" w:id="18"/>
    <w:p>
      <w:pPr>
        <w:spacing w:after="0"/>
        <w:ind w:left="0"/>
        <w:jc w:val="both"/>
      </w:pPr>
      <w:r>
        <w:rPr>
          <w:rFonts w:ascii="Times New Roman"/>
          <w:b w:val="false"/>
          <w:i w:val="false"/>
          <w:color w:val="000000"/>
          <w:sz w:val="28"/>
        </w:rPr>
        <w:t>
      2. Нысанды толтыру мақсатында мынадай анықтамалар қолданылады:</w:t>
      </w:r>
    </w:p>
    <w:bookmarkEnd w:id="18"/>
    <w:bookmarkStart w:name="z24" w:id="19"/>
    <w:p>
      <w:pPr>
        <w:spacing w:after="0"/>
        <w:ind w:left="0"/>
        <w:jc w:val="both"/>
      </w:pPr>
      <w:r>
        <w:rPr>
          <w:rFonts w:ascii="Times New Roman"/>
          <w:b w:val="false"/>
          <w:i w:val="false"/>
          <w:color w:val="000000"/>
          <w:sz w:val="28"/>
        </w:rPr>
        <w:t>
      1) жерасты сулары – бірінші суға төзімді қабатта орналасқан жер бетінен бірінші тұрақты сулы горизонттың гравитациялық жерасты сулары;</w:t>
      </w:r>
    </w:p>
    <w:bookmarkEnd w:id="19"/>
    <w:bookmarkStart w:name="z25" w:id="20"/>
    <w:p>
      <w:pPr>
        <w:spacing w:after="0"/>
        <w:ind w:left="0"/>
        <w:jc w:val="both"/>
      </w:pPr>
      <w:r>
        <w:rPr>
          <w:rFonts w:ascii="Times New Roman"/>
          <w:b w:val="false"/>
          <w:i w:val="false"/>
          <w:color w:val="000000"/>
          <w:sz w:val="28"/>
        </w:rPr>
        <w:t>
      2) жерасты суларының минералдануы – жерасты суларында тұздардың мөлшері;</w:t>
      </w:r>
    </w:p>
    <w:bookmarkEnd w:id="20"/>
    <w:bookmarkStart w:name="z26" w:id="21"/>
    <w:p>
      <w:pPr>
        <w:spacing w:after="0"/>
        <w:ind w:left="0"/>
        <w:jc w:val="both"/>
      </w:pPr>
      <w:r>
        <w:rPr>
          <w:rFonts w:ascii="Times New Roman"/>
          <w:b w:val="false"/>
          <w:i w:val="false"/>
          <w:color w:val="000000"/>
          <w:sz w:val="28"/>
        </w:rPr>
        <w:t>
      3) жердiң мелиорациялық жай-күйi – топырақ-гидрологиялық жағдайлардың және топырақ жамылғысының жай-күйiнiң егiстiктер, ормандар және басқа екпелер үшiн қолайлы су режимiн құруға уақтылы және сапалы пайдалану талаптарына сәйкестiгiн сипаттайтын көрсеткiштер жүйесi, ауыл шаруашылығы жұмыстары мен қызметі;</w:t>
      </w:r>
    </w:p>
    <w:bookmarkEnd w:id="21"/>
    <w:bookmarkStart w:name="z27" w:id="22"/>
    <w:p>
      <w:pPr>
        <w:spacing w:after="0"/>
        <w:ind w:left="0"/>
        <w:jc w:val="both"/>
      </w:pPr>
      <w:r>
        <w:rPr>
          <w:rFonts w:ascii="Times New Roman"/>
          <w:b w:val="false"/>
          <w:i w:val="false"/>
          <w:color w:val="000000"/>
          <w:sz w:val="28"/>
        </w:rPr>
        <w:t>
      4) топырақтың тұздануы – барлық профилінде немесе оның бөлігінде өсімдіктерге зиянды мөлшерде оңай еритін минералды тұздары бар топырақтар;</w:t>
      </w:r>
    </w:p>
    <w:bookmarkEnd w:id="22"/>
    <w:bookmarkStart w:name="z28" w:id="23"/>
    <w:p>
      <w:pPr>
        <w:spacing w:after="0"/>
        <w:ind w:left="0"/>
        <w:jc w:val="both"/>
      </w:pPr>
      <w:r>
        <w:rPr>
          <w:rFonts w:ascii="Times New Roman"/>
          <w:b w:val="false"/>
          <w:i w:val="false"/>
          <w:color w:val="000000"/>
          <w:sz w:val="28"/>
        </w:rPr>
        <w:t>
      5) тұздық түсірілім – сілтісіздендіру карталарын жасау, басқа да тұзды мелиорациялау қажеттілігін анықтау және суару мен сілтілеу кезінде тұздылықты бақылау мақсатында кез келген аумақта тұздардың таралуын зерттеу.</w:t>
      </w:r>
    </w:p>
    <w:bookmarkEnd w:id="23"/>
    <w:bookmarkStart w:name="z29" w:id="24"/>
    <w:p>
      <w:pPr>
        <w:spacing w:after="0"/>
        <w:ind w:left="0"/>
        <w:jc w:val="left"/>
      </w:pPr>
      <w:r>
        <w:rPr>
          <w:rFonts w:ascii="Times New Roman"/>
          <w:b/>
          <w:i w:val="false"/>
          <w:color w:val="000000"/>
        </w:rPr>
        <w:t xml:space="preserve"> 2-тарау. Нысанды толтыру бойынша түсіндірме</w:t>
      </w:r>
    </w:p>
    <w:bookmarkEnd w:id="24"/>
    <w:bookmarkStart w:name="z30" w:id="25"/>
    <w:p>
      <w:pPr>
        <w:spacing w:after="0"/>
        <w:ind w:left="0"/>
        <w:jc w:val="both"/>
      </w:pPr>
      <w:r>
        <w:rPr>
          <w:rFonts w:ascii="Times New Roman"/>
          <w:b w:val="false"/>
          <w:i w:val="false"/>
          <w:color w:val="000000"/>
          <w:sz w:val="28"/>
        </w:rPr>
        <w:t>
      3. 1-жолда гидрогеологиялық және мелиорациялық бақылаулар нәтижелері бойынша және агромелиорациялық зерттеулер бойынша олардың мелиорациялық жай-күйі туралы ақпарат алу үшін мелиорациялық мониторинг жүргізілетін есепті жылдың 1 қаңтарындағы жағдай бойынша қолда бар суармалы ауыл шаруашылығы алқаптарының жалпы ауданы көрсетіледі;</w:t>
      </w:r>
    </w:p>
    <w:bookmarkEnd w:id="25"/>
    <w:p>
      <w:pPr>
        <w:spacing w:after="0"/>
        <w:ind w:left="0"/>
        <w:jc w:val="both"/>
      </w:pPr>
      <w:r>
        <w:rPr>
          <w:rFonts w:ascii="Times New Roman"/>
          <w:b w:val="false"/>
          <w:i w:val="false"/>
          <w:color w:val="000000"/>
          <w:sz w:val="28"/>
        </w:rPr>
        <w:t>
      Есепті жылы айналымға енгізілген жаңа суармалы ауыл шаруашылығы алқаптары келесі жылы мелиорациялық мониторингпен қамтылады.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2-жолда суармалы ауыл шаруашылығы алқаптарының тұздануға ұшыраған алаңдары және (немесе) тұзданған жерлер көрсетіледі, оларда Қазақстан Республикасы Премьер-Министрінің орынбасары – Қазақстан Республикасы Ауыл шаруашылығы Министрінің 2016 жылғы 25 шілдедегі № 330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кесімдерінің мемлекеттік тіркеу тізілімінде № 14227 болып тіркелген) бекітілген Қазақстан Республикасында суармалы жерлердің мелиорациялық жай-күйінің мониторингін және оны бағалауды және ауыл шаруашылығы мақсатындағы жерлердің мелиорациялық жай-күйі туралы ақпараттық деректер банкін мемлекеттік жүргізу қағидаларына сәйкес суармалы ауыл шаруашылығы алқаптарының зерттеп-қаралатын алаңдарының сортаңдану химизмінің дәрежесі мен типін белгілеу бойынша тұздық түсірілім, сорланған жерлердің кеңістікте таралуы жүргізіледі.</w:t>
      </w:r>
    </w:p>
    <w:bookmarkStart w:name="z32" w:id="26"/>
    <w:p>
      <w:pPr>
        <w:spacing w:after="0"/>
        <w:ind w:left="0"/>
        <w:jc w:val="both"/>
      </w:pPr>
      <w:r>
        <w:rPr>
          <w:rFonts w:ascii="Times New Roman"/>
          <w:b w:val="false"/>
          <w:i w:val="false"/>
          <w:color w:val="000000"/>
          <w:sz w:val="28"/>
        </w:rPr>
        <w:t>
      5. 3-жолда дренажы бар суармалы ауыл шаруашылығы алқаптарының алаңдары көрсетіледі, олар туралы мәліметтер гидромелиорациялық жүйелерді салу немесе реконструкциялау жобаларына сәйкес анықталады.</w:t>
      </w:r>
    </w:p>
    <w:bookmarkEnd w:id="26"/>
    <w:bookmarkStart w:name="z33" w:id="27"/>
    <w:p>
      <w:pPr>
        <w:spacing w:after="0"/>
        <w:ind w:left="0"/>
        <w:jc w:val="both"/>
      </w:pPr>
      <w:r>
        <w:rPr>
          <w:rFonts w:ascii="Times New Roman"/>
          <w:b w:val="false"/>
          <w:i w:val="false"/>
          <w:color w:val="000000"/>
          <w:sz w:val="28"/>
        </w:rPr>
        <w:t>
      6. 4, 5, 6, 7-жолдарда суармалы ауыл шаруашылығы алқаптарының пайдаланылмаған алаңдары, барлығы және оның ішінде топырақтың тұздану немесе батпақтану себептері, жерасты суының жоғарылығы себептері және судың жетіспеушілігі бойынша көрсетіледі, олар туралы мәліметтер агромелиорациялық зерттеулердің деректеріне сәйкес анықталады.</w:t>
      </w:r>
    </w:p>
    <w:bookmarkEnd w:id="27"/>
    <w:p>
      <w:pPr>
        <w:spacing w:after="0"/>
        <w:ind w:left="0"/>
        <w:jc w:val="both"/>
      </w:pPr>
      <w:r>
        <w:rPr>
          <w:rFonts w:ascii="Times New Roman"/>
          <w:b w:val="false"/>
          <w:i w:val="false"/>
          <w:color w:val="000000"/>
          <w:sz w:val="28"/>
        </w:rPr>
        <w:t>
      Агромелиорациялық зерттеу кезінде суармалы ауыл шаруашылығы алқаптарының пайдаланылмаған алаңдарды егістік алқаптарын көзбен шолып тексеру (оларды жұмыс карталарына енгізе отырып) арқылы анықталады, олар бұдан әрі суармалы жерлерді пайдалану (оның ішінде ауыл шаруашылығы дақылдары бойынша) және пайдаланбау (оның ішінде топырақтың тұздану немесе батпақтану себептері, жерасты суының жоғарылығы себептері және судың жетіспеушілігі) жөнінде жасалған актілермен расталады.</w:t>
      </w:r>
    </w:p>
    <w:bookmarkStart w:name="z34" w:id="28"/>
    <w:p>
      <w:pPr>
        <w:spacing w:after="0"/>
        <w:ind w:left="0"/>
        <w:jc w:val="both"/>
      </w:pPr>
      <w:r>
        <w:rPr>
          <w:rFonts w:ascii="Times New Roman"/>
          <w:b w:val="false"/>
          <w:i w:val="false"/>
          <w:color w:val="000000"/>
          <w:sz w:val="28"/>
        </w:rPr>
        <w:t>
      7. 8, 9, 10, 11, 12, 13-жолдарда гидрогеологиялық байқаулар жүргізу нәтижелері (вегетациялық кезеңдегі орташа көрсеткіштер) бойынша анықталатын жерасты суларының орналасу деңгейі бойынша суармалы ауыл шаруашылығы алқаптарын бөлу туралы деректер көрсетіледі.</w:t>
      </w:r>
    </w:p>
    <w:bookmarkEnd w:id="28"/>
    <w:p>
      <w:pPr>
        <w:spacing w:after="0"/>
        <w:ind w:left="0"/>
        <w:jc w:val="both"/>
      </w:pPr>
      <w:r>
        <w:rPr>
          <w:rFonts w:ascii="Times New Roman"/>
          <w:b w:val="false"/>
          <w:i w:val="false"/>
          <w:color w:val="000000"/>
          <w:sz w:val="28"/>
        </w:rPr>
        <w:t>
      8 және 9-жолдарда көрсетілген суармалы ауыл шаруашылығы алқаптарының алаңдары топырақ түзудің гидроморфты режимі бар жерлерге жатады, онда жерасты суларының орналасу деңгейі (0-1,5 метр) қолайсыз (шекті) болып саналады. Жерасты суларының гидроморфты режимінде топырақтың тамыр қабаты батпақты болып, оның сулы-физикалық, ауа және жылу режимі бұзылады, бұл дақылдардың өсуіне және дамуына теріс әсер етеді. 10, 11 және 12, 13-ші жолдарда қалған суармалы ауыл шаруашылығы алқаптарының жерлері топырақ түзудің жартылай гидроморфты және автоморфты режимі бар жерлерге жатады, бұндай жерлердің жерасты сулардың орналасу деңгейі қолайлы (оңтайлы) болып саналады.</w:t>
      </w:r>
    </w:p>
    <w:bookmarkStart w:name="z35" w:id="29"/>
    <w:p>
      <w:pPr>
        <w:spacing w:after="0"/>
        <w:ind w:left="0"/>
        <w:jc w:val="both"/>
      </w:pPr>
      <w:r>
        <w:rPr>
          <w:rFonts w:ascii="Times New Roman"/>
          <w:b w:val="false"/>
          <w:i w:val="false"/>
          <w:color w:val="000000"/>
          <w:sz w:val="28"/>
        </w:rPr>
        <w:t>
      8. 14, 15, 16, 17-жолдарда жерасты суларына зертханалық талдауларының нәтижелері (вегетациялық кезеңдегі орташа көрсеткіш) бойынша анықталатын жерасты суларының минералдануы бойынша суармалы ауыл шаруашылығы алқаптарын бөлу туралы деректер көрсетіледі.</w:t>
      </w:r>
    </w:p>
    <w:bookmarkEnd w:id="29"/>
    <w:p>
      <w:pPr>
        <w:spacing w:after="0"/>
        <w:ind w:left="0"/>
        <w:jc w:val="both"/>
      </w:pPr>
      <w:r>
        <w:rPr>
          <w:rFonts w:ascii="Times New Roman"/>
          <w:b w:val="false"/>
          <w:i w:val="false"/>
          <w:color w:val="000000"/>
          <w:sz w:val="28"/>
        </w:rPr>
        <w:t>
      16 және 17-жолдарда көрсетілген суармалы ауыл шаруашылығы алқаптарының алаңдары жерасты суларының минералдануы жоғары (3,0 грамм/литр және одан көп) жерлерге жатады. Гидроморфты және жартылай гидроморфты топырақ түзілу жағдайында жерасты суларындағы тұздардың осындай жоғарылауымен топырақтың тамыр қабатының қайталама тұздануы жүреді.</w:t>
      </w:r>
    </w:p>
    <w:bookmarkStart w:name="z36" w:id="30"/>
    <w:p>
      <w:pPr>
        <w:spacing w:after="0"/>
        <w:ind w:left="0"/>
        <w:jc w:val="both"/>
      </w:pPr>
      <w:r>
        <w:rPr>
          <w:rFonts w:ascii="Times New Roman"/>
          <w:b w:val="false"/>
          <w:i w:val="false"/>
          <w:color w:val="000000"/>
          <w:sz w:val="28"/>
        </w:rPr>
        <w:t>
      9. 18, 19, 20-жолдарда суармалы судың зертханалық талдауларын жүргізу нәтижелері бойынша анықталатын суармалы судың минералдануы бойынша ауыл шаруашылығы алқаптарын бөлу туралы деректер көрсетіледі.</w:t>
      </w:r>
    </w:p>
    <w:bookmarkEnd w:id="30"/>
    <w:p>
      <w:pPr>
        <w:spacing w:after="0"/>
        <w:ind w:left="0"/>
        <w:jc w:val="both"/>
      </w:pPr>
      <w:r>
        <w:rPr>
          <w:rFonts w:ascii="Times New Roman"/>
          <w:b w:val="false"/>
          <w:i w:val="false"/>
          <w:color w:val="000000"/>
          <w:sz w:val="28"/>
        </w:rPr>
        <w:t>
      20-жолда көрсетілген суармалы ауыл шаруашылығы алқаптарының алаңдары минералдануы жоғары жерлерге жатады (3,0 грамм/литр және одан көп), оларды пайдалану кезінде топырақтың тамыр жайылатын қабатында қайта сортаңдану жүреді.</w:t>
      </w:r>
    </w:p>
    <w:bookmarkStart w:name="z37" w:id="31"/>
    <w:p>
      <w:pPr>
        <w:spacing w:after="0"/>
        <w:ind w:left="0"/>
        <w:jc w:val="both"/>
      </w:pPr>
      <w:r>
        <w:rPr>
          <w:rFonts w:ascii="Times New Roman"/>
          <w:b w:val="false"/>
          <w:i w:val="false"/>
          <w:color w:val="000000"/>
          <w:sz w:val="28"/>
        </w:rPr>
        <w:t>
      10. 21, 22, 23, 24 25-жолдарда топырақты-мелиорациялық (тұзды түсіру) жұмыстарының нәтижелері бойынша анықталатын топырақтың сортаңдану дәрежесі бойынша суармалы ауыл шаруашылығы алқаптарын бөлу туралы деректер көрсетіледі.</w:t>
      </w:r>
    </w:p>
    <w:bookmarkEnd w:id="31"/>
    <w:p>
      <w:pPr>
        <w:spacing w:after="0"/>
        <w:ind w:left="0"/>
        <w:jc w:val="both"/>
      </w:pPr>
      <w:r>
        <w:rPr>
          <w:rFonts w:ascii="Times New Roman"/>
          <w:b w:val="false"/>
          <w:i w:val="false"/>
          <w:color w:val="000000"/>
          <w:sz w:val="28"/>
        </w:rPr>
        <w:t xml:space="preserve">
      23, 24, 25-жолдарда көрсетілген суармалы ауыл шаруашылығы алқаптарының алаңдары тұздану дәрежесі жоғары жер санаттарына жатады, мұнда өсірілетін дақылдар қатты қысымға ұшырайды. </w:t>
      </w:r>
    </w:p>
    <w:bookmarkStart w:name="z38" w:id="32"/>
    <w:p>
      <w:pPr>
        <w:spacing w:after="0"/>
        <w:ind w:left="0"/>
        <w:jc w:val="both"/>
      </w:pPr>
      <w:r>
        <w:rPr>
          <w:rFonts w:ascii="Times New Roman"/>
          <w:b w:val="false"/>
          <w:i w:val="false"/>
          <w:color w:val="000000"/>
          <w:sz w:val="28"/>
        </w:rPr>
        <w:t>
      11. 26, 27, 28, 29, 30-жолдарда топырақ-мелиорациялық (тұзды түсіру) жұмыстарының нәтижелері бойынша анықталатын топырақтың сортаңдану дәрежесі бойынша суармалы ауыл шаруашылығы алқаптарын бөлу туралы деректер көрсетіледі.</w:t>
      </w:r>
    </w:p>
    <w:bookmarkEnd w:id="32"/>
    <w:p>
      <w:pPr>
        <w:spacing w:after="0"/>
        <w:ind w:left="0"/>
        <w:jc w:val="both"/>
      </w:pPr>
      <w:r>
        <w:rPr>
          <w:rFonts w:ascii="Times New Roman"/>
          <w:b w:val="false"/>
          <w:i w:val="false"/>
          <w:color w:val="000000"/>
          <w:sz w:val="28"/>
        </w:rPr>
        <w:t>
      26, 27, 28, 29, 30-жолдарда көрсетілген суармалы ауыл шаруашылығы алқаптарының алаңдары сортаң топырақтары бар құнарсыз немесе құнарлығы аз жерлермен толтырылады, онда өсімдіктердің шығуы екіталай және 23, 24, 25-жолдарда көрсетілген жерлермен салыстырғанда оларды суландыру және игеруге қиын.</w:t>
      </w:r>
    </w:p>
    <w:bookmarkStart w:name="z39" w:id="33"/>
    <w:p>
      <w:pPr>
        <w:spacing w:after="0"/>
        <w:ind w:left="0"/>
        <w:jc w:val="both"/>
      </w:pPr>
      <w:r>
        <w:rPr>
          <w:rFonts w:ascii="Times New Roman"/>
          <w:b w:val="false"/>
          <w:i w:val="false"/>
          <w:color w:val="000000"/>
          <w:sz w:val="28"/>
        </w:rPr>
        <w:t>
      12. 31, 32, 33, 34, 35-жолдарда агромелиорациялық (жер бетіндегі еңістерді зерттеу) жұмыстарының нәтижелері бойынша алынған жер үсті еңістері бойынша суармалы ауыл шаруашылығы алқаптарын бөлу туралы деректер көрсетіледі.</w:t>
      </w:r>
    </w:p>
    <w:bookmarkEnd w:id="33"/>
    <w:p>
      <w:pPr>
        <w:spacing w:after="0"/>
        <w:ind w:left="0"/>
        <w:jc w:val="both"/>
      </w:pPr>
      <w:r>
        <w:rPr>
          <w:rFonts w:ascii="Times New Roman"/>
          <w:b w:val="false"/>
          <w:i w:val="false"/>
          <w:color w:val="000000"/>
          <w:sz w:val="28"/>
        </w:rPr>
        <w:t>
      32 және 33-жолдарда көрсетiлген суармалы ауыл шаруашылығы алқаптарының алқаптары, жоғары еңісі бар жер санаттарына жатады және су эрозиясына ұшырайтын, суару техникасы және (немесе) технологиясы сақталмаған кезде топырақтың құнарлы (қарашірік) қабаты мен минералдық тыңайтқыштар шайылып кетеді (топырақ эрозиясы), бұл жердің тозуына әкеп соғады.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34, 35, 36, 37, 38, 39, 40-жолдарда осы Түсіндірмеге </w:t>
      </w:r>
      <w:r>
        <w:rPr>
          <w:rFonts w:ascii="Times New Roman"/>
          <w:b w:val="false"/>
          <w:i w:val="false"/>
          <w:color w:val="000000"/>
          <w:sz w:val="28"/>
        </w:rPr>
        <w:t>қосымшада</w:t>
      </w:r>
      <w:r>
        <w:rPr>
          <w:rFonts w:ascii="Times New Roman"/>
          <w:b w:val="false"/>
          <w:i w:val="false"/>
          <w:color w:val="000000"/>
          <w:sz w:val="28"/>
        </w:rPr>
        <w:t xml:space="preserve"> көрсетілген суармалы жерлердің мелиорациялық жай-күйін бағалауға арналған көрсеткіштермен нақты көрсеткіштерді салыстыру арқылы айқындалатын суармалы ауыл шаруашылығы алқаптарының олардың мелиорациялық жай-күйін бағалау жөніндегі алаңдары көрсетіледі</w:t>
      </w:r>
    </w:p>
    <w:bookmarkStart w:name="z41" w:id="34"/>
    <w:p>
      <w:pPr>
        <w:spacing w:after="0"/>
        <w:ind w:left="0"/>
        <w:jc w:val="both"/>
      </w:pPr>
      <w:r>
        <w:rPr>
          <w:rFonts w:ascii="Times New Roman"/>
          <w:b w:val="false"/>
          <w:i w:val="false"/>
          <w:color w:val="000000"/>
          <w:sz w:val="28"/>
        </w:rPr>
        <w:t>
      14. 41, 42, 43, 44-жолдарда су шаруашылығы және агротехникалық мелиорациялық іс-шараларды жүргізугу жататын суармалы ауыл шаруашылығы алқаптарының алаңдары көрсетіледі. 41, 42, 43-жолдарда көрсетілген алаңдарда коллекторлық-дренаждық жүйелерді қалпына келтіру арқылы суландыру жүйелерінде сүзілуге қарсы іс-шараларды өткізу және аумақтық кәрізделгендікті жақсарту есебінен жерасты суларының сіңбе суларын төмендетуге жағдай жасайтын суландыру және коллекторлық-дренажды жүйелерді кешенді реконструкциялауды көздейтін, кешенді су шаруашылығы мелиорациялық іс-шараларды орындау қажет.</w:t>
      </w:r>
    </w:p>
    <w:bookmarkEnd w:id="34"/>
    <w:bookmarkStart w:name="z42" w:id="35"/>
    <w:p>
      <w:pPr>
        <w:spacing w:after="0"/>
        <w:ind w:left="0"/>
        <w:jc w:val="both"/>
      </w:pPr>
      <w:r>
        <w:rPr>
          <w:rFonts w:ascii="Times New Roman"/>
          <w:b w:val="false"/>
          <w:i w:val="false"/>
          <w:color w:val="000000"/>
          <w:sz w:val="28"/>
        </w:rPr>
        <w:t>
      15. 47, 48, 49, 50-жолдарда көрсетілген алаңдарда топырақтың сортаңдануы орташа, қатты және өте қатты дәрежеге сәйкес болған шекарада жерлерді күрделі шаюды (45-жол), сондай-ақ әлсіз және орташа дәрежеге дейін сортаңданған жерлерде эксплуатациялық шаюды (46-жол) көздейтін агротехникалық мелиорациялық іс-шараларды орындау қажет. 47, 48-ші жолдарда жерасты суларының терең орналасумен орташа және қатты сортаңданғандар топырақ химиялық және биологиялық мелиорацияны қажет ететін алаңдар көрсетіледі.</w:t>
      </w:r>
    </w:p>
    <w:bookmarkEnd w:id="35"/>
    <w:bookmarkStart w:name="z43" w:id="36"/>
    <w:p>
      <w:pPr>
        <w:spacing w:after="0"/>
        <w:ind w:left="0"/>
        <w:jc w:val="both"/>
      </w:pPr>
      <w:r>
        <w:rPr>
          <w:rFonts w:ascii="Times New Roman"/>
          <w:b w:val="false"/>
          <w:i w:val="false"/>
          <w:color w:val="000000"/>
          <w:sz w:val="28"/>
        </w:rPr>
        <w:t>
      16. 49-жолда күрделі жоспарлауды қажет ететін, суару кезінде суаратын судың және тиісінше суару қарығы бүкіл ұзындығы бойынша ылғалдың біркелкі бөлінбеуі анықталған алаңдар көрсетіледі.</w:t>
      </w:r>
    </w:p>
    <w:bookmarkEnd w:id="36"/>
    <w:bookmarkStart w:name="z44" w:id="37"/>
    <w:p>
      <w:pPr>
        <w:spacing w:after="0"/>
        <w:ind w:left="0"/>
        <w:jc w:val="both"/>
      </w:pPr>
      <w:r>
        <w:rPr>
          <w:rFonts w:ascii="Times New Roman"/>
          <w:b w:val="false"/>
          <w:i w:val="false"/>
          <w:color w:val="000000"/>
          <w:sz w:val="28"/>
        </w:rPr>
        <w:t>
      17. 50-жолда топырақтың құнарлы қабатын және минералды тыңайтқыштарды тиісінше шаюдың су эрозиясын болдырмау мақсатында эрозияға қарсы іс-шараларды ұдайы сақтау қажет алаңдар көрсетіледі. Мұндай іс-шараларға үстіңгі қарық суару техникасының оңтайлы элементтерін тағайындау (бороздардың ұзындығы, суару ағыны) немесе суарудың заманауи су үнемдейтін технологияларын енгізу жатады.</w:t>
      </w:r>
    </w:p>
    <w:bookmarkEnd w:id="37"/>
    <w:bookmarkStart w:name="z45" w:id="38"/>
    <w:p>
      <w:pPr>
        <w:spacing w:after="0"/>
        <w:ind w:left="0"/>
        <w:jc w:val="both"/>
      </w:pPr>
      <w:r>
        <w:rPr>
          <w:rFonts w:ascii="Times New Roman"/>
          <w:b w:val="false"/>
          <w:i w:val="false"/>
          <w:color w:val="000000"/>
          <w:sz w:val="28"/>
        </w:rPr>
        <w:t>
      18. Нысанды толтыру кезінде жолдар арасында мынадай бақылау арақатынасын сақтау қажет:</w:t>
      </w:r>
    </w:p>
    <w:bookmarkEnd w:id="38"/>
    <w:p>
      <w:pPr>
        <w:spacing w:after="0"/>
        <w:ind w:left="0"/>
        <w:jc w:val="both"/>
      </w:pPr>
      <w:r>
        <w:rPr>
          <w:rFonts w:ascii="Times New Roman"/>
          <w:b w:val="false"/>
          <w:i w:val="false"/>
          <w:color w:val="000000"/>
          <w:sz w:val="28"/>
        </w:rPr>
        <w:t>
      1) 2-жол 1-жолдан кіші немесе оған тең;</w:t>
      </w:r>
    </w:p>
    <w:p>
      <w:pPr>
        <w:spacing w:after="0"/>
        <w:ind w:left="0"/>
        <w:jc w:val="both"/>
      </w:pPr>
      <w:r>
        <w:rPr>
          <w:rFonts w:ascii="Times New Roman"/>
          <w:b w:val="false"/>
          <w:i w:val="false"/>
          <w:color w:val="000000"/>
          <w:sz w:val="28"/>
        </w:rPr>
        <w:t>
      2) 3-жол 1-жолдан кіші немесе оған тең;</w:t>
      </w:r>
    </w:p>
    <w:p>
      <w:pPr>
        <w:spacing w:after="0"/>
        <w:ind w:left="0"/>
        <w:jc w:val="both"/>
      </w:pPr>
      <w:r>
        <w:rPr>
          <w:rFonts w:ascii="Times New Roman"/>
          <w:b w:val="false"/>
          <w:i w:val="false"/>
          <w:color w:val="000000"/>
          <w:sz w:val="28"/>
        </w:rPr>
        <w:t>
      3) 4-жол 5, 6, 7-жолдардың сомасына тең;</w:t>
      </w:r>
    </w:p>
    <w:p>
      <w:pPr>
        <w:spacing w:after="0"/>
        <w:ind w:left="0"/>
        <w:jc w:val="both"/>
      </w:pPr>
      <w:r>
        <w:rPr>
          <w:rFonts w:ascii="Times New Roman"/>
          <w:b w:val="false"/>
          <w:i w:val="false"/>
          <w:color w:val="000000"/>
          <w:sz w:val="28"/>
        </w:rPr>
        <w:t>
      4) 1-жол 8, 9, 10, 11, 12,13-жолдардың сомасына тең;</w:t>
      </w:r>
    </w:p>
    <w:p>
      <w:pPr>
        <w:spacing w:after="0"/>
        <w:ind w:left="0"/>
        <w:jc w:val="both"/>
      </w:pPr>
      <w:r>
        <w:rPr>
          <w:rFonts w:ascii="Times New Roman"/>
          <w:b w:val="false"/>
          <w:i w:val="false"/>
          <w:color w:val="000000"/>
          <w:sz w:val="28"/>
        </w:rPr>
        <w:t>
      5) 1-жол 14, 15, 16, 17-жолдардың сомасына тең;</w:t>
      </w:r>
    </w:p>
    <w:p>
      <w:pPr>
        <w:spacing w:after="0"/>
        <w:ind w:left="0"/>
        <w:jc w:val="both"/>
      </w:pPr>
      <w:r>
        <w:rPr>
          <w:rFonts w:ascii="Times New Roman"/>
          <w:b w:val="false"/>
          <w:i w:val="false"/>
          <w:color w:val="000000"/>
          <w:sz w:val="28"/>
        </w:rPr>
        <w:t>
      6) 1-жол 18, 19 ,20-жолдардың сомасына тең;</w:t>
      </w:r>
    </w:p>
    <w:p>
      <w:pPr>
        <w:spacing w:after="0"/>
        <w:ind w:left="0"/>
        <w:jc w:val="both"/>
      </w:pPr>
      <w:r>
        <w:rPr>
          <w:rFonts w:ascii="Times New Roman"/>
          <w:b w:val="false"/>
          <w:i w:val="false"/>
          <w:color w:val="000000"/>
          <w:sz w:val="28"/>
        </w:rPr>
        <w:t>
      7) 1-жол 21, 22, 23, 25-жолдардың сомасына тең;</w:t>
      </w:r>
    </w:p>
    <w:p>
      <w:pPr>
        <w:spacing w:after="0"/>
        <w:ind w:left="0"/>
        <w:jc w:val="both"/>
      </w:pPr>
      <w:r>
        <w:rPr>
          <w:rFonts w:ascii="Times New Roman"/>
          <w:b w:val="false"/>
          <w:i w:val="false"/>
          <w:color w:val="000000"/>
          <w:sz w:val="28"/>
        </w:rPr>
        <w:t>
      8) 1-жол 26, 27, 28, 29, 30-жолдардың сомасына тең;</w:t>
      </w:r>
    </w:p>
    <w:p>
      <w:pPr>
        <w:spacing w:after="0"/>
        <w:ind w:left="0"/>
        <w:jc w:val="both"/>
      </w:pPr>
      <w:r>
        <w:rPr>
          <w:rFonts w:ascii="Times New Roman"/>
          <w:b w:val="false"/>
          <w:i w:val="false"/>
          <w:color w:val="000000"/>
          <w:sz w:val="28"/>
        </w:rPr>
        <w:t>
      9) 1-жол 31, 32, 33-жолдардың сомасына тең немесе одан кем;</w:t>
      </w:r>
    </w:p>
    <w:p>
      <w:pPr>
        <w:spacing w:after="0"/>
        <w:ind w:left="0"/>
        <w:jc w:val="both"/>
      </w:pPr>
      <w:r>
        <w:rPr>
          <w:rFonts w:ascii="Times New Roman"/>
          <w:b w:val="false"/>
          <w:i w:val="false"/>
          <w:color w:val="000000"/>
          <w:sz w:val="28"/>
        </w:rPr>
        <w:t>
      10) 1-жол 34, 35, 36-жолдардың сомасына тең;</w:t>
      </w:r>
    </w:p>
    <w:p>
      <w:pPr>
        <w:spacing w:after="0"/>
        <w:ind w:left="0"/>
        <w:jc w:val="both"/>
      </w:pPr>
      <w:r>
        <w:rPr>
          <w:rFonts w:ascii="Times New Roman"/>
          <w:b w:val="false"/>
          <w:i w:val="false"/>
          <w:color w:val="000000"/>
          <w:sz w:val="28"/>
        </w:rPr>
        <w:t>
      11) 36-жол 37, 38, 39, 40-жолдардың сомасына тең;</w:t>
      </w:r>
    </w:p>
    <w:p>
      <w:pPr>
        <w:spacing w:after="0"/>
        <w:ind w:left="0"/>
        <w:jc w:val="both"/>
      </w:pPr>
      <w:r>
        <w:rPr>
          <w:rFonts w:ascii="Times New Roman"/>
          <w:b w:val="false"/>
          <w:i w:val="false"/>
          <w:color w:val="000000"/>
          <w:sz w:val="28"/>
        </w:rPr>
        <w:t>
      12) 40-жол 42, 43-жолдардың сомасына тең;</w:t>
      </w:r>
    </w:p>
    <w:p>
      <w:pPr>
        <w:spacing w:after="0"/>
        <w:ind w:left="0"/>
        <w:jc w:val="both"/>
      </w:pPr>
      <w:r>
        <w:rPr>
          <w:rFonts w:ascii="Times New Roman"/>
          <w:b w:val="false"/>
          <w:i w:val="false"/>
          <w:color w:val="000000"/>
          <w:sz w:val="28"/>
        </w:rPr>
        <w:t>
      13) 44-жол 45, 46, 47, 48, 49, 50-жолдардың сомасына тең;</w:t>
      </w:r>
    </w:p>
    <w:p>
      <w:pPr>
        <w:spacing w:after="0"/>
        <w:ind w:left="0"/>
        <w:jc w:val="both"/>
      </w:pPr>
      <w:r>
        <w:rPr>
          <w:rFonts w:ascii="Times New Roman"/>
          <w:b w:val="false"/>
          <w:i w:val="false"/>
          <w:color w:val="000000"/>
          <w:sz w:val="28"/>
        </w:rPr>
        <w:t>
      14) 41-жол 36-жолға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"Суармалы жерлердің</w:t>
            </w:r>
            <w:r>
              <w:br/>
            </w:r>
            <w:r>
              <w:rPr>
                <w:rFonts w:ascii="Times New Roman"/>
                <w:b w:val="false"/>
                <w:i w:val="false"/>
                <w:color w:val="000000"/>
                <w:sz w:val="20"/>
              </w:rPr>
              <w:t>мелиорациялық кадастры</w:t>
            </w:r>
            <w:r>
              <w:br/>
            </w:r>
            <w:r>
              <w:rPr>
                <w:rFonts w:ascii="Times New Roman"/>
                <w:b w:val="false"/>
                <w:i w:val="false"/>
                <w:color w:val="000000"/>
                <w:sz w:val="20"/>
              </w:rPr>
              <w:t>туралы есеп" нысаннын толтыру</w:t>
            </w:r>
            <w:r>
              <w:br/>
            </w:r>
            <w:r>
              <w:rPr>
                <w:rFonts w:ascii="Times New Roman"/>
                <w:b w:val="false"/>
                <w:i w:val="false"/>
                <w:color w:val="000000"/>
                <w:sz w:val="20"/>
              </w:rPr>
              <w:t>бойынша түсіндірмеге</w:t>
            </w:r>
            <w:r>
              <w:br/>
            </w:r>
            <w:r>
              <w:rPr>
                <w:rFonts w:ascii="Times New Roman"/>
                <w:b w:val="false"/>
                <w:i w:val="false"/>
                <w:color w:val="000000"/>
                <w:sz w:val="20"/>
              </w:rPr>
              <w:t>қосымша</w:t>
            </w:r>
          </w:p>
        </w:tc>
      </w:tr>
    </w:tbl>
    <w:bookmarkStart w:name="z47" w:id="39"/>
    <w:p>
      <w:pPr>
        <w:spacing w:after="0"/>
        <w:ind w:left="0"/>
        <w:jc w:val="left"/>
      </w:pPr>
      <w:r>
        <w:rPr>
          <w:rFonts w:ascii="Times New Roman"/>
          <w:b/>
          <w:i w:val="false"/>
          <w:color w:val="000000"/>
        </w:rPr>
        <w:t xml:space="preserve"> Суармалы жерлердің мелиорациялық жай-күйін бағалауға арналған көрсеткіштер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Мелиорациялық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Жерасты суларының режимі және олардың минералдануы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Топырақтың тұздану және сортаңдану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бетінің еңісі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 мелиорациялық іс-шаралар жіберіледі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суының автоморфты режимі тереңдігі 3 метр және одан төмен, тұздылығы 3,0 грамм/литрға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Тұзданбаған топырақ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қазіргі мелиорациялық жай-күйін сақтауға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суының жартылай гидроморфты режимі тереңдігі 2-ден 3 метрге дейін және тұздылығы 3-тен 5 грамм/литрға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тұзданған топырақ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0,005-тен 0,05-ке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суының деңгейін 3 метрден төмендетуге, топырақтың тұздануын жоюға және жердің жақсы мелиорациялық жай-күйіне қол жеткізу үшін эрозияға қарсы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суының гидроморфты режимі тереңдігі 0-ден 2 метрге дейін және тұздылығы 5 грамм/литрден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күшті, сортаңданған, сортаң, күшті және өте күшті тұзданған топырақтар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0,05-тен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суының деңгейі мен тұздылығын төмендетуге, топырақтың тұздануы мен сортаңдануын жоюға және эрозияға қарсы іс-шаралар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