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1db5" w14:textId="5461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республикалық маңызы бар қаланың, астананың полиция департаменті, қалалық, аудандық, қаладағы аудандық полиция органы бастығының халық алдындағы есебін ұйымдастыру және өткізу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31 шiлдедегi № 608 бұйрығы. Қазақстан Республикасының Әділет министрлігінде 2023 жылғы 2 тамызда № 33218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Ішкі істер министрлігінің мәселелері" туралы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52-1)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Облыстың, республикалық маңызы бар қаланың, астананың полиция департаменті, қалалық, аудандық, қаладағы аудандық полиция органы бастығының халық алдындағы есебін ұйымдастыру және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Штабы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 басшысына және Штаб-департаментке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31 шілдедегі</w:t>
            </w:r>
            <w:r>
              <w:br/>
            </w:r>
            <w:r>
              <w:rPr>
                <w:rFonts w:ascii="Times New Roman"/>
                <w:b w:val="false"/>
                <w:i w:val="false"/>
                <w:color w:val="000000"/>
                <w:sz w:val="20"/>
              </w:rPr>
              <w:t>№ 608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Облыстың, республикалық маңызы бар қаланың, астананың полиция департаменті, қалалық, аудандық, қаладағы аудандық полиция органы бастығының халық алдындағы есебін ұйымдастыру және өткізу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Облыстың, республикалық маңызы бар қаланың, астананың полиция департаменті, қалалық, аудандық, қаладағы аудандық полиция органы бастығының халық алдындағы есебін ұйымдастыру және өткізу қағидалары (бұдан әрі-қағидалар) "Қазақстан Республикасы Ішкі істер министрлігінің мәселелері" туралы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52-1) тармақшасына</w:t>
      </w:r>
      <w:r>
        <w:rPr>
          <w:rFonts w:ascii="Times New Roman"/>
          <w:b w:val="false"/>
          <w:i w:val="false"/>
          <w:color w:val="000000"/>
          <w:sz w:val="28"/>
        </w:rPr>
        <w:t xml:space="preserve"> сәйкес әзірленген.</w:t>
      </w:r>
    </w:p>
    <w:bookmarkEnd w:id="10"/>
    <w:bookmarkStart w:name="z13" w:id="11"/>
    <w:p>
      <w:pPr>
        <w:spacing w:after="0"/>
        <w:ind w:left="0"/>
        <w:jc w:val="both"/>
      </w:pPr>
      <w:r>
        <w:rPr>
          <w:rFonts w:ascii="Times New Roman"/>
          <w:b w:val="false"/>
          <w:i w:val="false"/>
          <w:color w:val="000000"/>
          <w:sz w:val="28"/>
        </w:rPr>
        <w:t>
      2. Облыстың, республикалық маңызы бар қаланың, астананың полиция департаменті, қалалық, аудандық, қаладағы аудандық полиция органы бастығының есебі облыстың, республикалық маңызы бар қаланың, астананың полиция департаментінің, қалалық, аудандық, қаладағы аудандық полиция органының (бұдан әрі – аумақтық полиция органдарының бастықтары) жұмысы туралы азаматтарды хабардар ету бойынша халық алдында бетпе-бет сөз сөйлеуі болып табылады.</w:t>
      </w:r>
    </w:p>
    <w:bookmarkEnd w:id="11"/>
    <w:bookmarkStart w:name="z14" w:id="12"/>
    <w:p>
      <w:pPr>
        <w:spacing w:after="0"/>
        <w:ind w:left="0"/>
        <w:jc w:val="both"/>
      </w:pPr>
      <w:r>
        <w:rPr>
          <w:rFonts w:ascii="Times New Roman"/>
          <w:b w:val="false"/>
          <w:i w:val="false"/>
          <w:color w:val="000000"/>
          <w:sz w:val="28"/>
        </w:rPr>
        <w:t xml:space="preserve">
      3. Есептерді өткізу кезінде аумақтық полиция органдарының бастықтары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"Қазақстан Республикасының ішкі істер органдары туралы",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Қазақстан Республикасының заңдарын және Қазақстан Республикасының өзге де нормативтік құқықтық актілерін, сондай-ақ осы Қағидаларды басшылыққа алады.</w:t>
      </w:r>
    </w:p>
    <w:bookmarkEnd w:id="12"/>
    <w:bookmarkStart w:name="z15" w:id="13"/>
    <w:p>
      <w:pPr>
        <w:spacing w:after="0"/>
        <w:ind w:left="0"/>
        <w:jc w:val="left"/>
      </w:pPr>
      <w:r>
        <w:rPr>
          <w:rFonts w:ascii="Times New Roman"/>
          <w:b/>
          <w:i w:val="false"/>
          <w:color w:val="000000"/>
        </w:rPr>
        <w:t xml:space="preserve"> 2-тарау. Есептерді ұйымдастыру және өткізу тәртібі</w:t>
      </w:r>
    </w:p>
    <w:bookmarkEnd w:id="13"/>
    <w:bookmarkStart w:name="z16" w:id="14"/>
    <w:p>
      <w:pPr>
        <w:spacing w:after="0"/>
        <w:ind w:left="0"/>
        <w:jc w:val="both"/>
      </w:pPr>
      <w:r>
        <w:rPr>
          <w:rFonts w:ascii="Times New Roman"/>
          <w:b w:val="false"/>
          <w:i w:val="false"/>
          <w:color w:val="000000"/>
          <w:sz w:val="28"/>
        </w:rPr>
        <w:t>
      4. Аумақтық полиция органдары бастықтарының халық алдындағы есептері жылына кемінде бір рет – есепті кезеңнен кейінгі жылдың бірінші тоқсанында жергілікті атқарушы органның өкілдерін шақыра отырып өткізіледі.</w:t>
      </w:r>
    </w:p>
    <w:bookmarkEnd w:id="14"/>
    <w:bookmarkStart w:name="z17" w:id="15"/>
    <w:p>
      <w:pPr>
        <w:spacing w:after="0"/>
        <w:ind w:left="0"/>
        <w:jc w:val="both"/>
      </w:pPr>
      <w:r>
        <w:rPr>
          <w:rFonts w:ascii="Times New Roman"/>
          <w:b w:val="false"/>
          <w:i w:val="false"/>
          <w:color w:val="000000"/>
          <w:sz w:val="28"/>
        </w:rPr>
        <w:t>
      5. Аумақтық полиция органдары бастықтарының есептері:</w:t>
      </w:r>
    </w:p>
    <w:bookmarkEnd w:id="15"/>
    <w:p>
      <w:pPr>
        <w:spacing w:after="0"/>
        <w:ind w:left="0"/>
        <w:jc w:val="both"/>
      </w:pPr>
      <w:r>
        <w:rPr>
          <w:rFonts w:ascii="Times New Roman"/>
          <w:b w:val="false"/>
          <w:i w:val="false"/>
          <w:color w:val="000000"/>
          <w:sz w:val="28"/>
        </w:rPr>
        <w:t>
      1) халық алдындағы ашықтықты, жауапкершілікті және есептілікті одан әрі арттыру;</w:t>
      </w:r>
    </w:p>
    <w:p>
      <w:pPr>
        <w:spacing w:after="0"/>
        <w:ind w:left="0"/>
        <w:jc w:val="both"/>
      </w:pPr>
      <w:r>
        <w:rPr>
          <w:rFonts w:ascii="Times New Roman"/>
          <w:b w:val="false"/>
          <w:i w:val="false"/>
          <w:color w:val="000000"/>
          <w:sz w:val="28"/>
        </w:rPr>
        <w:t>
      2) ашықтық және жариялылық қағидатын қамтамасыз ету;</w:t>
      </w:r>
    </w:p>
    <w:p>
      <w:pPr>
        <w:spacing w:after="0"/>
        <w:ind w:left="0"/>
        <w:jc w:val="both"/>
      </w:pPr>
      <w:r>
        <w:rPr>
          <w:rFonts w:ascii="Times New Roman"/>
          <w:b w:val="false"/>
          <w:i w:val="false"/>
          <w:color w:val="000000"/>
          <w:sz w:val="28"/>
        </w:rPr>
        <w:t>
      3) азаматтардың полицияға деген сенім деңгейін арттыру;</w:t>
      </w:r>
    </w:p>
    <w:p>
      <w:pPr>
        <w:spacing w:after="0"/>
        <w:ind w:left="0"/>
        <w:jc w:val="both"/>
      </w:pPr>
      <w:r>
        <w:rPr>
          <w:rFonts w:ascii="Times New Roman"/>
          <w:b w:val="false"/>
          <w:i w:val="false"/>
          <w:color w:val="000000"/>
          <w:sz w:val="28"/>
        </w:rPr>
        <w:t>
      4) азаматтарды құқық бұзушылық профилактикасы, қоғамдық тәртіпті сақтау және қылмысқа қарсы күрестің жай-күйі туралы хабардар ету;</w:t>
      </w:r>
    </w:p>
    <w:p>
      <w:pPr>
        <w:spacing w:after="0"/>
        <w:ind w:left="0"/>
        <w:jc w:val="both"/>
      </w:pPr>
      <w:r>
        <w:rPr>
          <w:rFonts w:ascii="Times New Roman"/>
          <w:b w:val="false"/>
          <w:i w:val="false"/>
          <w:color w:val="000000"/>
          <w:sz w:val="28"/>
        </w:rPr>
        <w:t>
      5) қоғамдық бақылау жүйесін дамыту;</w:t>
      </w:r>
    </w:p>
    <w:p>
      <w:pPr>
        <w:spacing w:after="0"/>
        <w:ind w:left="0"/>
        <w:jc w:val="both"/>
      </w:pPr>
      <w:r>
        <w:rPr>
          <w:rFonts w:ascii="Times New Roman"/>
          <w:b w:val="false"/>
          <w:i w:val="false"/>
          <w:color w:val="000000"/>
          <w:sz w:val="28"/>
        </w:rPr>
        <w:t>
      6) құқық бұзушылықтардың алдын алу және ашу бойынша мемлекеттік органдармен, қоғамдық бірлестіктермен, ұйымдармен және азаматтармен өзара іс-қимылды қамтамасыз ету;</w:t>
      </w:r>
    </w:p>
    <w:p>
      <w:pPr>
        <w:spacing w:after="0"/>
        <w:ind w:left="0"/>
        <w:jc w:val="both"/>
      </w:pPr>
      <w:r>
        <w:rPr>
          <w:rFonts w:ascii="Times New Roman"/>
          <w:b w:val="false"/>
          <w:i w:val="false"/>
          <w:color w:val="000000"/>
          <w:sz w:val="28"/>
        </w:rPr>
        <w:t>
      7) азаматтарды полиция қызметі саласында құқықтық ағарту мақсатында жүзеге асырылады.</w:t>
      </w:r>
    </w:p>
    <w:bookmarkStart w:name="z18" w:id="16"/>
    <w:p>
      <w:pPr>
        <w:spacing w:after="0"/>
        <w:ind w:left="0"/>
        <w:jc w:val="both"/>
      </w:pPr>
      <w:r>
        <w:rPr>
          <w:rFonts w:ascii="Times New Roman"/>
          <w:b w:val="false"/>
          <w:i w:val="false"/>
          <w:color w:val="000000"/>
          <w:sz w:val="28"/>
        </w:rPr>
        <w:t>
      6. Аумақтық полиция органдары бастықтарының есебінде:</w:t>
      </w:r>
    </w:p>
    <w:bookmarkEnd w:id="16"/>
    <w:p>
      <w:pPr>
        <w:spacing w:after="0"/>
        <w:ind w:left="0"/>
        <w:jc w:val="both"/>
      </w:pPr>
      <w:r>
        <w:rPr>
          <w:rFonts w:ascii="Times New Roman"/>
          <w:b w:val="false"/>
          <w:i w:val="false"/>
          <w:color w:val="000000"/>
          <w:sz w:val="28"/>
        </w:rPr>
        <w:t>
      1) қызмет көрсетілетін аумақтағы криминогендік жағдай;</w:t>
      </w:r>
    </w:p>
    <w:p>
      <w:pPr>
        <w:spacing w:after="0"/>
        <w:ind w:left="0"/>
        <w:jc w:val="both"/>
      </w:pPr>
      <w:r>
        <w:rPr>
          <w:rFonts w:ascii="Times New Roman"/>
          <w:b w:val="false"/>
          <w:i w:val="false"/>
          <w:color w:val="000000"/>
          <w:sz w:val="28"/>
        </w:rPr>
        <w:t>
      2) қылмысқа қарсы күрес және құқық бұзушылық профилактикасы жөніндегі республикалық және өңірлік бағдарламаларды іске асыру нәтижелері;</w:t>
      </w:r>
    </w:p>
    <w:p>
      <w:pPr>
        <w:spacing w:after="0"/>
        <w:ind w:left="0"/>
        <w:jc w:val="both"/>
      </w:pPr>
      <w:r>
        <w:rPr>
          <w:rFonts w:ascii="Times New Roman"/>
          <w:b w:val="false"/>
          <w:i w:val="false"/>
          <w:color w:val="000000"/>
          <w:sz w:val="28"/>
        </w:rPr>
        <w:t>
      3) азаматтардың құқықтары мен бостандықтарын қорғау, құқық бұзушылықтардың алдын алу, анықтау, ашу және тергеу жөніндегі полиция қызметінің негізгі қорытындылары;</w:t>
      </w:r>
    </w:p>
    <w:p>
      <w:pPr>
        <w:spacing w:after="0"/>
        <w:ind w:left="0"/>
        <w:jc w:val="both"/>
      </w:pPr>
      <w:r>
        <w:rPr>
          <w:rFonts w:ascii="Times New Roman"/>
          <w:b w:val="false"/>
          <w:i w:val="false"/>
          <w:color w:val="000000"/>
          <w:sz w:val="28"/>
        </w:rPr>
        <w:t>
      4) қоғамдық тәртіп пен жол қауіпсіздігін қамтамасыз ету, қылмыс профилактикасы және оған қарсы іс-қимыл бойынша қабылданған шаралардың тиімділігі;</w:t>
      </w:r>
    </w:p>
    <w:p>
      <w:pPr>
        <w:spacing w:after="0"/>
        <w:ind w:left="0"/>
        <w:jc w:val="both"/>
      </w:pPr>
      <w:r>
        <w:rPr>
          <w:rFonts w:ascii="Times New Roman"/>
          <w:b w:val="false"/>
          <w:i w:val="false"/>
          <w:color w:val="000000"/>
          <w:sz w:val="28"/>
        </w:rPr>
        <w:t>
      5) сыбайлас жемқорлық көріністеріне қарсы іс-қимыл жөніндегі жұмыстың жай-күйі мен нәтижелілігі;</w:t>
      </w:r>
    </w:p>
    <w:p>
      <w:pPr>
        <w:spacing w:after="0"/>
        <w:ind w:left="0"/>
        <w:jc w:val="both"/>
      </w:pPr>
      <w:r>
        <w:rPr>
          <w:rFonts w:ascii="Times New Roman"/>
          <w:b w:val="false"/>
          <w:i w:val="false"/>
          <w:color w:val="000000"/>
          <w:sz w:val="28"/>
        </w:rPr>
        <w:t>
      6) жеке және заңды тұлғалардың, мәслихаттар депутаттарының, мемлекеттік органдардың өтініштерін қарау нәтижелері туралы ақпарат, сондай-ақ аумақтық полиция органдары қызметіндегі кемшіліктер туралы бұқаралық ақпарат құралдарында жарияланымдарға ден қою шаралары;</w:t>
      </w:r>
    </w:p>
    <w:p>
      <w:pPr>
        <w:spacing w:after="0"/>
        <w:ind w:left="0"/>
        <w:jc w:val="both"/>
      </w:pPr>
      <w:r>
        <w:rPr>
          <w:rFonts w:ascii="Times New Roman"/>
          <w:b w:val="false"/>
          <w:i w:val="false"/>
          <w:color w:val="000000"/>
          <w:sz w:val="28"/>
        </w:rPr>
        <w:t>
      7) аумақтық полиция органдарының қызметі туралы қоғамдық пікір мониторингінің қорытындылары;</w:t>
      </w:r>
    </w:p>
    <w:p>
      <w:pPr>
        <w:spacing w:after="0"/>
        <w:ind w:left="0"/>
        <w:jc w:val="both"/>
      </w:pPr>
      <w:r>
        <w:rPr>
          <w:rFonts w:ascii="Times New Roman"/>
          <w:b w:val="false"/>
          <w:i w:val="false"/>
          <w:color w:val="000000"/>
          <w:sz w:val="28"/>
        </w:rPr>
        <w:t>
      8) Қазақстан Республикасының полиция қызметі саласындағы заңнамасына өзгерістер;</w:t>
      </w:r>
    </w:p>
    <w:p>
      <w:pPr>
        <w:spacing w:after="0"/>
        <w:ind w:left="0"/>
        <w:jc w:val="both"/>
      </w:pPr>
      <w:r>
        <w:rPr>
          <w:rFonts w:ascii="Times New Roman"/>
          <w:b w:val="false"/>
          <w:i w:val="false"/>
          <w:color w:val="000000"/>
          <w:sz w:val="28"/>
        </w:rPr>
        <w:t>
      9) жергілікті деңгейде шешуді талап ететін аумақтық полиция органдарының қызметін ұйымдастырудағы проблемалық мәселелер;</w:t>
      </w:r>
    </w:p>
    <w:p>
      <w:pPr>
        <w:spacing w:after="0"/>
        <w:ind w:left="0"/>
        <w:jc w:val="both"/>
      </w:pPr>
      <w:r>
        <w:rPr>
          <w:rFonts w:ascii="Times New Roman"/>
          <w:b w:val="false"/>
          <w:i w:val="false"/>
          <w:color w:val="000000"/>
          <w:sz w:val="28"/>
        </w:rPr>
        <w:t>
      10) қызмет көрсетілетін аумақтағы қалыптасқан жағдайға сәйкес қарауды талап ететін өзге де мәселелер көрсетіледі.</w:t>
      </w:r>
    </w:p>
    <w:bookmarkStart w:name="z19" w:id="17"/>
    <w:p>
      <w:pPr>
        <w:spacing w:after="0"/>
        <w:ind w:left="0"/>
        <w:jc w:val="both"/>
      </w:pPr>
      <w:r>
        <w:rPr>
          <w:rFonts w:ascii="Times New Roman"/>
          <w:b w:val="false"/>
          <w:i w:val="false"/>
          <w:color w:val="000000"/>
          <w:sz w:val="28"/>
        </w:rPr>
        <w:t>
      7. Есеп барысында азаматтардың ұсыныстары мен ескертулері тыңдалады, олар бойынша тиісті түсініктемелер мен жауаптар беріледі.</w:t>
      </w:r>
    </w:p>
    <w:bookmarkEnd w:id="17"/>
    <w:bookmarkStart w:name="z20" w:id="18"/>
    <w:p>
      <w:pPr>
        <w:spacing w:after="0"/>
        <w:ind w:left="0"/>
        <w:jc w:val="both"/>
      </w:pPr>
      <w:r>
        <w:rPr>
          <w:rFonts w:ascii="Times New Roman"/>
          <w:b w:val="false"/>
          <w:i w:val="false"/>
          <w:color w:val="000000"/>
          <w:sz w:val="28"/>
        </w:rPr>
        <w:t>
      8. Аумақтық полиция органдары:</w:t>
      </w:r>
    </w:p>
    <w:bookmarkEnd w:id="18"/>
    <w:p>
      <w:pPr>
        <w:spacing w:after="0"/>
        <w:ind w:left="0"/>
        <w:jc w:val="both"/>
      </w:pPr>
      <w:r>
        <w:rPr>
          <w:rFonts w:ascii="Times New Roman"/>
          <w:b w:val="false"/>
          <w:i w:val="false"/>
          <w:color w:val="000000"/>
          <w:sz w:val="28"/>
        </w:rPr>
        <w:t>
      1) аумақтық полиция органдары бастықтарының халық алдында есеп беру күндерін айқындайды және тиісті кестелерді бекітеді;</w:t>
      </w:r>
    </w:p>
    <w:p>
      <w:pPr>
        <w:spacing w:after="0"/>
        <w:ind w:left="0"/>
        <w:jc w:val="both"/>
      </w:pPr>
      <w:r>
        <w:rPr>
          <w:rFonts w:ascii="Times New Roman"/>
          <w:b w:val="false"/>
          <w:i w:val="false"/>
          <w:color w:val="000000"/>
          <w:sz w:val="28"/>
        </w:rPr>
        <w:t>
      2) есептік кездесулер өткізілетін күнге дейін он күннен кешіктірмей өңірлік бұқаралық ақпарат құралдарында (мерзімді баспасөз басылымдары, теле-радиоарналар, ресми интернет-ресурстар) олардың өткізілетін уақыты мен орнын, кестелері мен халықтың алдағы есептерге мәселелерді (ұсыныстарды) жіберу тәсілдері туралы ақпаратты айқындайды және жариялайды.</w:t>
      </w:r>
    </w:p>
    <w:bookmarkStart w:name="z21" w:id="19"/>
    <w:p>
      <w:pPr>
        <w:spacing w:after="0"/>
        <w:ind w:left="0"/>
        <w:jc w:val="both"/>
      </w:pPr>
      <w:r>
        <w:rPr>
          <w:rFonts w:ascii="Times New Roman"/>
          <w:b w:val="false"/>
          <w:i w:val="false"/>
          <w:color w:val="000000"/>
          <w:sz w:val="28"/>
        </w:rPr>
        <w:t>
      9. Өткізу орны санитарлық және гигиеналық талаптарға сай болуы және қатысушылардың болжамды саны сыятындай болуы керек.</w:t>
      </w:r>
    </w:p>
    <w:bookmarkEnd w:id="19"/>
    <w:bookmarkStart w:name="z22" w:id="20"/>
    <w:p>
      <w:pPr>
        <w:spacing w:after="0"/>
        <w:ind w:left="0"/>
        <w:jc w:val="both"/>
      </w:pPr>
      <w:r>
        <w:rPr>
          <w:rFonts w:ascii="Times New Roman"/>
          <w:b w:val="false"/>
          <w:i w:val="false"/>
          <w:color w:val="000000"/>
          <w:sz w:val="28"/>
        </w:rPr>
        <w:t>
      10. Есепті дайындау кезінде:</w:t>
      </w:r>
    </w:p>
    <w:bookmarkEnd w:id="20"/>
    <w:p>
      <w:pPr>
        <w:spacing w:after="0"/>
        <w:ind w:left="0"/>
        <w:jc w:val="both"/>
      </w:pPr>
      <w:r>
        <w:rPr>
          <w:rFonts w:ascii="Times New Roman"/>
          <w:b w:val="false"/>
          <w:i w:val="false"/>
          <w:color w:val="000000"/>
          <w:sz w:val="28"/>
        </w:rPr>
        <w:t>
      1) мемлекеттік және ведомстволық статистикалық есептілік;</w:t>
      </w:r>
    </w:p>
    <w:p>
      <w:pPr>
        <w:spacing w:after="0"/>
        <w:ind w:left="0"/>
        <w:jc w:val="both"/>
      </w:pPr>
      <w:r>
        <w:rPr>
          <w:rFonts w:ascii="Times New Roman"/>
          <w:b w:val="false"/>
          <w:i w:val="false"/>
          <w:color w:val="000000"/>
          <w:sz w:val="28"/>
        </w:rPr>
        <w:t>
      2) қылмысқа қарсы күрес және құқық бұзушылық профилактикасы жөніндегі қолданыстағы республикалық және өңірлік бағдарламалар;</w:t>
      </w:r>
    </w:p>
    <w:p>
      <w:pPr>
        <w:spacing w:after="0"/>
        <w:ind w:left="0"/>
        <w:jc w:val="both"/>
      </w:pPr>
      <w:r>
        <w:rPr>
          <w:rFonts w:ascii="Times New Roman"/>
          <w:b w:val="false"/>
          <w:i w:val="false"/>
          <w:color w:val="000000"/>
          <w:sz w:val="28"/>
        </w:rPr>
        <w:t>
      3) жеке және заңды тұлғалардың, өкілетті органдар, қоғамдық кеңестер депутаттарының, қоғамдық ұйымдар, бірлестіктер өкілдерінің өтініштері;</w:t>
      </w:r>
    </w:p>
    <w:p>
      <w:pPr>
        <w:spacing w:after="0"/>
        <w:ind w:left="0"/>
        <w:jc w:val="both"/>
      </w:pPr>
      <w:r>
        <w:rPr>
          <w:rFonts w:ascii="Times New Roman"/>
          <w:b w:val="false"/>
          <w:i w:val="false"/>
          <w:color w:val="000000"/>
          <w:sz w:val="28"/>
        </w:rPr>
        <w:t>
      4) полиция қызметі туралы қоғамдық пікірді зерделеу нәтижелері;</w:t>
      </w:r>
    </w:p>
    <w:p>
      <w:pPr>
        <w:spacing w:after="0"/>
        <w:ind w:left="0"/>
        <w:jc w:val="both"/>
      </w:pPr>
      <w:r>
        <w:rPr>
          <w:rFonts w:ascii="Times New Roman"/>
          <w:b w:val="false"/>
          <w:i w:val="false"/>
          <w:color w:val="000000"/>
          <w:sz w:val="28"/>
        </w:rPr>
        <w:t>
      5) полиция қызметі мәселелері бойынша бұқаралық ақпарат құралдарында жарияланымдар;</w:t>
      </w:r>
    </w:p>
    <w:p>
      <w:pPr>
        <w:spacing w:after="0"/>
        <w:ind w:left="0"/>
        <w:jc w:val="both"/>
      </w:pPr>
      <w:r>
        <w:rPr>
          <w:rFonts w:ascii="Times New Roman"/>
          <w:b w:val="false"/>
          <w:i w:val="false"/>
          <w:color w:val="000000"/>
          <w:sz w:val="28"/>
        </w:rPr>
        <w:t>
      6) аумақтық полиция органдарын ресурстық қамтамасыз ету туралы, оның ішінде қоғамдық тәртіпті сақтау және қоғамдық қауіпсіздікті қамтамасыз ету жөніндегі полицияға жүктелген міндеттерді іске асыруға жергілікті атқарушы органдар бөлген қаржылық және өзге де қаражатты пайдалану нәтижелері туралы мәліметтер;</w:t>
      </w:r>
    </w:p>
    <w:p>
      <w:pPr>
        <w:spacing w:after="0"/>
        <w:ind w:left="0"/>
        <w:jc w:val="both"/>
      </w:pPr>
      <w:r>
        <w:rPr>
          <w:rFonts w:ascii="Times New Roman"/>
          <w:b w:val="false"/>
          <w:i w:val="false"/>
          <w:color w:val="000000"/>
          <w:sz w:val="28"/>
        </w:rPr>
        <w:t>
      7) өзге де қажетті ақпарат пайдаланылады.</w:t>
      </w:r>
    </w:p>
    <w:bookmarkStart w:name="z23" w:id="21"/>
    <w:p>
      <w:pPr>
        <w:spacing w:after="0"/>
        <w:ind w:left="0"/>
        <w:jc w:val="both"/>
      </w:pPr>
      <w:r>
        <w:rPr>
          <w:rFonts w:ascii="Times New Roman"/>
          <w:b w:val="false"/>
          <w:i w:val="false"/>
          <w:color w:val="000000"/>
          <w:sz w:val="28"/>
        </w:rPr>
        <w:t>
      11. Есепке тиісті әкімшілік-аумақтық бірлік мәслихаттарының депутаттары, жұртшылықтың, денсаулық сақтау, еңбек және халықты әлеуметтік қорғау, білім және ғылым органдарының, ауыл және тұрғын үй-коммуналдық шаруашылықтардың, меншіктің барлық нысандарындағы ұйымдар мен кәсіпорындардың, сондай-ақ бұқаралық ақпарат құралдарының өкілдері шақырылады.</w:t>
      </w:r>
    </w:p>
    <w:bookmarkEnd w:id="21"/>
    <w:bookmarkStart w:name="z24" w:id="22"/>
    <w:p>
      <w:pPr>
        <w:spacing w:after="0"/>
        <w:ind w:left="0"/>
        <w:jc w:val="both"/>
      </w:pPr>
      <w:r>
        <w:rPr>
          <w:rFonts w:ascii="Times New Roman"/>
          <w:b w:val="false"/>
          <w:i w:val="false"/>
          <w:color w:val="000000"/>
          <w:sz w:val="28"/>
        </w:rPr>
        <w:t>
      12. Есептің жүргізілу барысы хаттамада тіркеледі, оны хатшы – аумақтық полиция органдарының қызметкері жасайды.</w:t>
      </w:r>
    </w:p>
    <w:bookmarkEnd w:id="22"/>
    <w:bookmarkStart w:name="z25" w:id="23"/>
    <w:p>
      <w:pPr>
        <w:spacing w:after="0"/>
        <w:ind w:left="0"/>
        <w:jc w:val="both"/>
      </w:pPr>
      <w:r>
        <w:rPr>
          <w:rFonts w:ascii="Times New Roman"/>
          <w:b w:val="false"/>
          <w:i w:val="false"/>
          <w:color w:val="000000"/>
          <w:sz w:val="28"/>
        </w:rPr>
        <w:t>
      13. Есеп хаттамасында міндетті түрде есепті өткізу уақыты, күні, орны, қатысушылар саны, қабылданған шешімдер, сондай-ақ есеп барысында келіп түскен азаматтардың шағымдары, ұсыныстары мен ескертулері туралы ақпарат қамтылуы тиіс.</w:t>
      </w:r>
    </w:p>
    <w:bookmarkEnd w:id="23"/>
    <w:bookmarkStart w:name="z26" w:id="24"/>
    <w:p>
      <w:pPr>
        <w:spacing w:after="0"/>
        <w:ind w:left="0"/>
        <w:jc w:val="both"/>
      </w:pPr>
      <w:r>
        <w:rPr>
          <w:rFonts w:ascii="Times New Roman"/>
          <w:b w:val="false"/>
          <w:i w:val="false"/>
          <w:color w:val="000000"/>
          <w:sz w:val="28"/>
        </w:rPr>
        <w:t>
      14. Есеп хаттамасы тікелей өткізілген күні ресімделеді.</w:t>
      </w:r>
    </w:p>
    <w:bookmarkEnd w:id="24"/>
    <w:bookmarkStart w:name="z27" w:id="25"/>
    <w:p>
      <w:pPr>
        <w:spacing w:after="0"/>
        <w:ind w:left="0"/>
        <w:jc w:val="both"/>
      </w:pPr>
      <w:r>
        <w:rPr>
          <w:rFonts w:ascii="Times New Roman"/>
          <w:b w:val="false"/>
          <w:i w:val="false"/>
          <w:color w:val="000000"/>
          <w:sz w:val="28"/>
        </w:rPr>
        <w:t>
      15. Хаттамаға хатшы және аумақтық полиция органының бастығы қол қояды.</w:t>
      </w:r>
    </w:p>
    <w:bookmarkEnd w:id="25"/>
    <w:bookmarkStart w:name="z28" w:id="26"/>
    <w:p>
      <w:pPr>
        <w:spacing w:after="0"/>
        <w:ind w:left="0"/>
        <w:jc w:val="both"/>
      </w:pPr>
      <w:r>
        <w:rPr>
          <w:rFonts w:ascii="Times New Roman"/>
          <w:b w:val="false"/>
          <w:i w:val="false"/>
          <w:color w:val="000000"/>
          <w:sz w:val="28"/>
        </w:rPr>
        <w:t>
      16. Есеп барысында толық көлемде жауаптар мен түсініктемелер берілмеген азаматтардан келіп түскен барлық шағымдар, ұсыныстар мен ескертулер хаттамада тіркеледі және олар бойынша Әкімшілік рәсімдік-процестік кодексте белгіленген тәртіппен тиісті тексеру жүргізіледі.</w:t>
      </w:r>
    </w:p>
    <w:bookmarkEnd w:id="26"/>
    <w:bookmarkStart w:name="z29" w:id="27"/>
    <w:p>
      <w:pPr>
        <w:spacing w:after="0"/>
        <w:ind w:left="0"/>
        <w:jc w:val="both"/>
      </w:pPr>
      <w:r>
        <w:rPr>
          <w:rFonts w:ascii="Times New Roman"/>
          <w:b w:val="false"/>
          <w:i w:val="false"/>
          <w:color w:val="000000"/>
          <w:sz w:val="28"/>
        </w:rPr>
        <w:t>
      17. Полицияның құзыретіне кірмейтін шағымдар, ұсыныстар мен ескертулер келіп түскен жағдайда, олар бастамашыны міндетті түрде хабардар ете отырып, ведомстволық бағыныстылығы немесе аумақтылығы бойынша мемлекеттік органдарға жіберіледі.</w:t>
      </w:r>
    </w:p>
    <w:bookmarkEnd w:id="27"/>
    <w:bookmarkStart w:name="z30" w:id="28"/>
    <w:p>
      <w:pPr>
        <w:spacing w:after="0"/>
        <w:ind w:left="0"/>
        <w:jc w:val="both"/>
      </w:pPr>
      <w:r>
        <w:rPr>
          <w:rFonts w:ascii="Times New Roman"/>
          <w:b w:val="false"/>
          <w:i w:val="false"/>
          <w:color w:val="000000"/>
          <w:sz w:val="28"/>
        </w:rPr>
        <w:t xml:space="preserve">
      18. Есептік материалдарды тіркеуді, есепке алуды және сақтауды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33339 болып тіркелген) аумақтық полиция органдарының штаб бөліністері жүзеге асырады.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30.01.2024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19. Есеп хаттамасының орындалуын бақылау аумақтық полиция органдарының басшылығына жүктеледі.</w:t>
      </w:r>
    </w:p>
    <w:bookmarkEnd w:id="29"/>
    <w:bookmarkStart w:name="z32" w:id="30"/>
    <w:p>
      <w:pPr>
        <w:spacing w:after="0"/>
        <w:ind w:left="0"/>
        <w:jc w:val="both"/>
      </w:pPr>
      <w:r>
        <w:rPr>
          <w:rFonts w:ascii="Times New Roman"/>
          <w:b w:val="false"/>
          <w:i w:val="false"/>
          <w:color w:val="000000"/>
          <w:sz w:val="28"/>
        </w:rPr>
        <w:t>
      20. Есепте азаматтарды, қоғамдық бірлестіктер мен ұйымдарды қоғамдық тәртіпті қамтамасыз етуге белсенді қатысқаны үшін марапаттауға рұқсат етіледі.</w:t>
      </w:r>
    </w:p>
    <w:bookmarkEnd w:id="30"/>
    <w:bookmarkStart w:name="z33" w:id="31"/>
    <w:p>
      <w:pPr>
        <w:spacing w:after="0"/>
        <w:ind w:left="0"/>
        <w:jc w:val="both"/>
      </w:pPr>
      <w:r>
        <w:rPr>
          <w:rFonts w:ascii="Times New Roman"/>
          <w:b w:val="false"/>
          <w:i w:val="false"/>
          <w:color w:val="000000"/>
          <w:sz w:val="28"/>
        </w:rPr>
        <w:t>
      21. Есеп беруді өткізу кезінде қоғамдық тәртіпті және азаматтардың қауіпсіздігін қамтамасыз ету үшін жауапкершілік тиісті аумақтық полиция органының бастығына жүктеледі.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