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760551" w14:textId="476055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Акцияларының бақылау пакеттері мемлекетке тиесілі ұлттық компаниялардың, акционерлік қоғамдардың және жарғылық капиталына қатысу үлестерінің елу пайыздан астамы мемлекетке тиесілі жауапкершілігі шектеулі серіктестіктердің басшы жұмыскерлерінің еңбегіне ақы төлеу мен сыйлықақы беру шарттары туралы үлгілік ережені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Еңбек және халықты әлеуметтік қорғау министрінің 2023 жылғы 29 шілдедегі № 326 бұйрығы. Қазақстан Республикасының Әділет министрлігінде 2023 жылғы 31 шілдеде № 33205 болып тіркелді.</w:t>
      </w:r>
    </w:p>
    <w:p>
      <w:pPr>
        <w:spacing w:after="0"/>
        <w:ind w:left="0"/>
        <w:jc w:val="both"/>
      </w:pPr>
      <w:r>
        <w:rPr>
          <w:rFonts w:ascii="Times New Roman"/>
          <w:b w:val="false"/>
          <w:i w:val="false"/>
          <w:color w:val="ff0000"/>
          <w:sz w:val="28"/>
        </w:rPr>
        <w:t xml:space="preserve">
      Ескерту. Тақырып жаңа редакцияда - ҚР Еңбек және халықты әлеуметтік қорғау министрінің 07.07.2026 </w:t>
      </w:r>
      <w:r>
        <w:rPr>
          <w:rFonts w:ascii="Times New Roman"/>
          <w:b w:val="false"/>
          <w:i w:val="false"/>
          <w:color w:val="ff0000"/>
          <w:sz w:val="28"/>
        </w:rPr>
        <w:t>№ 294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"Қазақстан Республикасы Еңбек және халықты әлеуметтiк қорғау министрлiгінiң кейбiр мәселелерi туралы" Қазақстан Республикасы Үкіметінің 2017 жылғы 18 ақпандағы № 81 </w:t>
      </w:r>
      <w:r>
        <w:rPr>
          <w:rFonts w:ascii="Times New Roman"/>
          <w:b w:val="false"/>
          <w:i w:val="false"/>
          <w:color w:val="000000"/>
          <w:sz w:val="28"/>
        </w:rPr>
        <w:t>қаулысымен</w:t>
      </w:r>
      <w:r>
        <w:rPr>
          <w:rFonts w:ascii="Times New Roman"/>
          <w:b w:val="false"/>
          <w:i w:val="false"/>
          <w:color w:val="000000"/>
          <w:sz w:val="28"/>
        </w:rPr>
        <w:t xml:space="preserve"> бекітілген Қазақстан Республикасы Еңбек және халықты әлеуметтік қорғау министрлігі туралы ереженің 15-тармағының 17-4) тармақшасына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Акцияларының бақылау пакеттері мемлекетке тиесілі ұлттық компаниялардың, акционерлік қоғамдардың және жарғылық капиталына қатысу үлестерінің елу пайыздан астамы мемлекетке тиесілі жауапкершілігі шектеулі серіктестіктердің басшы жұмыскерлерінің еңбегіне ақы төлеу мен сыйлықақы беру шарттары туралы үлгілік </w:t>
      </w:r>
      <w:r>
        <w:rPr>
          <w:rFonts w:ascii="Times New Roman"/>
          <w:b w:val="false"/>
          <w:i w:val="false"/>
          <w:color w:val="000000"/>
          <w:sz w:val="28"/>
        </w:rPr>
        <w:t>ереже</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07.07.2026 </w:t>
      </w:r>
      <w:r>
        <w:rPr>
          <w:rFonts w:ascii="Times New Roman"/>
          <w:b w:val="false"/>
          <w:i w:val="false"/>
          <w:color w:val="ff0000"/>
          <w:sz w:val="28"/>
        </w:rPr>
        <w:t>№ 294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Еңбек және әлеуметтік әріптестік департаменті заңнамада белгіленген тәртіппен мыналарды қамтамасыз етсін:</w:t>
      </w:r>
    </w:p>
    <w:bookmarkEnd w:id="2"/>
    <w:bookmarkStart w:name="z4" w:id="3"/>
    <w:p>
      <w:pPr>
        <w:spacing w:after="0"/>
        <w:ind w:left="0"/>
        <w:jc w:val="both"/>
      </w:pPr>
      <w:r>
        <w:rPr>
          <w:rFonts w:ascii="Times New Roman"/>
          <w:b w:val="false"/>
          <w:i w:val="false"/>
          <w:color w:val="000000"/>
          <w:sz w:val="28"/>
        </w:rPr>
        <w:t xml:space="preserve">
      1) осы бұйрықты Қазақстан Республикасының Әділет министрлігінде мемлекеттік тіркеуді; </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Қазақстан Республикасы Еңбек және халықты әлеуметтік қорғау министрлігінің Заң қызметі департаментіне осы тармақтың 1) және 2) тармақшаларында көзделген іс-шаралардың орындалуы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Қазақстан Республикасы Еңбек және халықты әлеуметтік қорғау бірінші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Премьер-Министрінің орынбасары</w:t>
            </w:r>
          </w:p>
          <w:p>
            <w:pPr>
              <w:spacing w:after="20"/>
              <w:ind w:left="20"/>
              <w:jc w:val="both"/>
            </w:pPr>
            <w:r>
              <w:rPr>
                <w:rFonts w:ascii="Times New Roman"/>
                <w:b w:val="false"/>
                <w:i/>
                <w:color w:val="000000"/>
                <w:sz w:val="20"/>
              </w:rPr>
              <w:t xml:space="preserve"> - Еңбек және халықты әлеуметтік</w:t>
            </w:r>
          </w:p>
          <w:p>
            <w:pPr>
              <w:spacing w:after="20"/>
              <w:ind w:left="20"/>
              <w:jc w:val="both"/>
            </w:pPr>
            <w:r>
              <w:rPr>
                <w:rFonts w:ascii="Times New Roman"/>
                <w:b w:val="false"/>
                <w:i/>
                <w:color w:val="000000"/>
                <w:sz w:val="20"/>
              </w:rPr>
              <w:t>қорғау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Ауыл шаруашылығы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Ғылым және жоғары білім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Денсаулық сақтау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Индустрия және инфрақұрылымдық</w:t>
      </w:r>
    </w:p>
    <w:p>
      <w:pPr>
        <w:spacing w:after="0"/>
        <w:ind w:left="0"/>
        <w:jc w:val="both"/>
      </w:pPr>
      <w:r>
        <w:rPr>
          <w:rFonts w:ascii="Times New Roman"/>
          <w:b w:val="false"/>
          <w:i w:val="false"/>
          <w:color w:val="000000"/>
          <w:sz w:val="28"/>
        </w:rPr>
        <w:t>
      даму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Қаржы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Қорғаныс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Мәдениет және спорт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Оқу-ағарту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Сауда және интеграция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Төтенше жағдайлар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экономика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
      аэроғарыш өнеркәсібі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Ішкі істер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Экология және табиғи</w:t>
      </w:r>
    </w:p>
    <w:p>
      <w:pPr>
        <w:spacing w:after="0"/>
        <w:ind w:left="0"/>
        <w:jc w:val="both"/>
      </w:pPr>
      <w:r>
        <w:rPr>
          <w:rFonts w:ascii="Times New Roman"/>
          <w:b w:val="false"/>
          <w:i w:val="false"/>
          <w:color w:val="000000"/>
          <w:sz w:val="28"/>
        </w:rPr>
        <w:t>
      ресурстар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Энергетика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 xml:space="preserve">орынбасары - Еңбек </w:t>
            </w:r>
            <w:r>
              <w:br/>
            </w:r>
            <w:r>
              <w:rPr>
                <w:rFonts w:ascii="Times New Roman"/>
                <w:b w:val="false"/>
                <w:i w:val="false"/>
                <w:color w:val="000000"/>
                <w:sz w:val="20"/>
              </w:rPr>
              <w:t>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2023 жылғы 29 шілдедегі</w:t>
            </w:r>
            <w:r>
              <w:br/>
            </w:r>
            <w:r>
              <w:rPr>
                <w:rFonts w:ascii="Times New Roman"/>
                <w:b w:val="false"/>
                <w:i w:val="false"/>
                <w:color w:val="000000"/>
                <w:sz w:val="20"/>
              </w:rPr>
              <w:t>№ 326 Бұйрығымен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Акцияларының бақылау пакеттері мемлекетке тиесілі ұлттық компаниялардың, акционерлік қоғамдардың және жарғылық капиталына қатысу үлестерінің елу пайыздан астамы мемлекетке тиесілі жауапкершілігі шектеулі серіктестіктердің басшы жұмыскерлерінің еңбегіне ақы төлеу мен сыйлықақы беру шарттары туралы үлгілік ереже</w:t>
      </w:r>
    </w:p>
    <w:bookmarkEnd w:id="8"/>
    <w:p>
      <w:pPr>
        <w:spacing w:after="0"/>
        <w:ind w:left="0"/>
        <w:jc w:val="both"/>
      </w:pPr>
      <w:r>
        <w:rPr>
          <w:rFonts w:ascii="Times New Roman"/>
          <w:b w:val="false"/>
          <w:i w:val="false"/>
          <w:color w:val="ff0000"/>
          <w:sz w:val="28"/>
        </w:rPr>
        <w:t xml:space="preserve">
      Ескерту. Тақырып жаңа редакцияда - ҚР Еңбек және халықты әлеуметтік қорғау министрінің 07.07.2026 </w:t>
      </w:r>
      <w:r>
        <w:rPr>
          <w:rFonts w:ascii="Times New Roman"/>
          <w:b w:val="false"/>
          <w:i w:val="false"/>
          <w:color w:val="ff0000"/>
          <w:sz w:val="28"/>
        </w:rPr>
        <w:t>№ 294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1. Осы Акцияларының бақылау пакеттері мемлекетке тиесілі ұлттық компаниялардың, акционерлік қоғамдардың және жарғылық капиталына қатысу үлестерінің елу пайыздан астамы мемлекетке тиесілі жауапкершілігі шектеулі серіктестіктердің басшы жұмыскерлерінің еңбегіне ақы төлеу мен сыйлықақы беру шарттары туралы үлгілік ереже (бұдан әрі – Үлгілік ереже) акцияларының бақылау пакеттері мемлекетке тиесілі ұлттық компаниялардың, акционерлік қоғамдардың және жарғылық капиталына қатысу үлестерінің елу пайыздан астамы мемлекетке тиесілі жауапкершілігі шектеулі серіктестіктердің (бұдан әрі – ұйымдар) басшы жұмыскерлерінің еңбегіне ақы төлеу мен сыйлықақы беру мәселелерінде бірыңғай тәсілдерді қамтамасыз ету мақсатында әзірленді.</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07.07.2026 </w:t>
      </w:r>
      <w:r>
        <w:rPr>
          <w:rFonts w:ascii="Times New Roman"/>
          <w:b w:val="false"/>
          <w:i w:val="false"/>
          <w:color w:val="ff0000"/>
          <w:sz w:val="28"/>
        </w:rPr>
        <w:t>№ 294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2. Осы Үлгілік ережеде пайдаланылатын негізгі ұғымдар:</w:t>
      </w:r>
    </w:p>
    <w:bookmarkEnd w:id="11"/>
    <w:bookmarkStart w:name="z14" w:id="12"/>
    <w:p>
      <w:pPr>
        <w:spacing w:after="0"/>
        <w:ind w:left="0"/>
        <w:jc w:val="both"/>
      </w:pPr>
      <w:r>
        <w:rPr>
          <w:rFonts w:ascii="Times New Roman"/>
          <w:b w:val="false"/>
          <w:i w:val="false"/>
          <w:color w:val="000000"/>
          <w:sz w:val="28"/>
        </w:rPr>
        <w:t xml:space="preserve">
      1) еңбекақы төлеу – Қазақстан Республикасының </w:t>
      </w:r>
      <w:r>
        <w:rPr>
          <w:rFonts w:ascii="Times New Roman"/>
          <w:b w:val="false"/>
          <w:i w:val="false"/>
          <w:color w:val="000000"/>
          <w:sz w:val="28"/>
        </w:rPr>
        <w:t>Еңбек кодексіне</w:t>
      </w:r>
      <w:r>
        <w:rPr>
          <w:rFonts w:ascii="Times New Roman"/>
          <w:b w:val="false"/>
          <w:i w:val="false"/>
          <w:color w:val="000000"/>
          <w:sz w:val="28"/>
        </w:rPr>
        <w:t xml:space="preserve"> (бұдан әрі – Еңбек кодекс) және Қазақстан Республикасының өзге де нормативтік құқықтық актілеріне, сондай-ақ келісімдерге, еңбек, ұжымдық шарттарға және жұмыс берушінің актілеріне сәйкес жұмыскерге еңбегі үшін берілетін сыйақының міндетті төлемін жұмыс берушінің қамтамасыз етуіне байланысты қатынастар жүйесі;</w:t>
      </w:r>
    </w:p>
    <w:bookmarkEnd w:id="12"/>
    <w:bookmarkStart w:name="z15" w:id="13"/>
    <w:p>
      <w:pPr>
        <w:spacing w:after="0"/>
        <w:ind w:left="0"/>
        <w:jc w:val="both"/>
      </w:pPr>
      <w:r>
        <w:rPr>
          <w:rFonts w:ascii="Times New Roman"/>
          <w:b w:val="false"/>
          <w:i w:val="false"/>
          <w:color w:val="000000"/>
          <w:sz w:val="28"/>
        </w:rPr>
        <w:t>
      2) лауазымдық жалақы – қызметкердің біліктілігін, орындалатын жұмыстың күрделілігін, санын, сапасы мен жағдайын ескере отырып, еңбек нормаларын (еңбек міндеттерін) орындағаны үшін айына жұмыскердің еңбегіне ақы төлеудің тіркелген мөлшері;</w:t>
      </w:r>
    </w:p>
    <w:bookmarkEnd w:id="13"/>
    <w:bookmarkStart w:name="z16" w:id="14"/>
    <w:p>
      <w:pPr>
        <w:spacing w:after="0"/>
        <w:ind w:left="0"/>
        <w:jc w:val="both"/>
      </w:pPr>
      <w:r>
        <w:rPr>
          <w:rFonts w:ascii="Times New Roman"/>
          <w:b w:val="false"/>
          <w:i w:val="false"/>
          <w:color w:val="000000"/>
          <w:sz w:val="28"/>
        </w:rPr>
        <w:t>
      3) жылдық сыйлықақы – қол жеткізілген табыстарды материалдық көтермелеу және жұмыс тиімділігін арттыру мақсатында жұмыс нәтижелеріне байланысты ұйымның басшы жұмыскерлеріне бір жылғы жұмыстың қорытындылары бойынша жылына бір рет төленетін сыйақы.</w:t>
      </w:r>
    </w:p>
    <w:bookmarkEnd w:id="14"/>
    <w:bookmarkStart w:name="z17" w:id="15"/>
    <w:p>
      <w:pPr>
        <w:spacing w:after="0"/>
        <w:ind w:left="0"/>
        <w:jc w:val="both"/>
      </w:pPr>
      <w:r>
        <w:rPr>
          <w:rFonts w:ascii="Times New Roman"/>
          <w:b w:val="false"/>
          <w:i w:val="false"/>
          <w:color w:val="000000"/>
          <w:sz w:val="28"/>
        </w:rPr>
        <w:t>
      3. Ұйымның басшы жұмыскерлеріне:</w:t>
      </w:r>
    </w:p>
    <w:bookmarkEnd w:id="15"/>
    <w:bookmarkStart w:name="z18" w:id="16"/>
    <w:p>
      <w:pPr>
        <w:spacing w:after="0"/>
        <w:ind w:left="0"/>
        <w:jc w:val="both"/>
      </w:pPr>
      <w:r>
        <w:rPr>
          <w:rFonts w:ascii="Times New Roman"/>
          <w:b w:val="false"/>
          <w:i w:val="false"/>
          <w:color w:val="000000"/>
          <w:sz w:val="28"/>
        </w:rPr>
        <w:t>
      1) бірінші басшы;</w:t>
      </w:r>
    </w:p>
    <w:bookmarkEnd w:id="16"/>
    <w:bookmarkStart w:name="z19" w:id="17"/>
    <w:p>
      <w:pPr>
        <w:spacing w:after="0"/>
        <w:ind w:left="0"/>
        <w:jc w:val="both"/>
      </w:pPr>
      <w:r>
        <w:rPr>
          <w:rFonts w:ascii="Times New Roman"/>
          <w:b w:val="false"/>
          <w:i w:val="false"/>
          <w:color w:val="000000"/>
          <w:sz w:val="28"/>
        </w:rPr>
        <w:t>
      2) басшының орынбасары;</w:t>
      </w:r>
    </w:p>
    <w:bookmarkEnd w:id="17"/>
    <w:bookmarkStart w:name="z20" w:id="18"/>
    <w:p>
      <w:pPr>
        <w:spacing w:after="0"/>
        <w:ind w:left="0"/>
        <w:jc w:val="both"/>
      </w:pPr>
      <w:r>
        <w:rPr>
          <w:rFonts w:ascii="Times New Roman"/>
          <w:b w:val="false"/>
          <w:i w:val="false"/>
          <w:color w:val="000000"/>
          <w:sz w:val="28"/>
        </w:rPr>
        <w:t>
      3) атқарушы органның (басқарманың) мүшесі жатады.</w:t>
      </w:r>
    </w:p>
    <w:bookmarkEnd w:id="18"/>
    <w:bookmarkStart w:name="z21" w:id="19"/>
    <w:p>
      <w:pPr>
        <w:spacing w:after="0"/>
        <w:ind w:left="0"/>
        <w:jc w:val="both"/>
      </w:pPr>
      <w:r>
        <w:rPr>
          <w:rFonts w:ascii="Times New Roman"/>
          <w:b w:val="false"/>
          <w:i w:val="false"/>
          <w:color w:val="000000"/>
          <w:sz w:val="28"/>
        </w:rPr>
        <w:t>
      4. Ұйымның басшы жұмыскерлерінің еңбегіне ақы төлеу мен сыйлықақы беру ұйымның ағымдағы қаржы жылына арналған бюджетінде еңбекақы төлеуге көзделген қаражат есебінен жүргізіледі.</w:t>
      </w:r>
    </w:p>
    <w:bookmarkEnd w:id="19"/>
    <w:bookmarkStart w:name="z22" w:id="20"/>
    <w:p>
      <w:pPr>
        <w:spacing w:after="0"/>
        <w:ind w:left="0"/>
        <w:jc w:val="both"/>
      </w:pPr>
      <w:r>
        <w:rPr>
          <w:rFonts w:ascii="Times New Roman"/>
          <w:b w:val="false"/>
          <w:i w:val="false"/>
          <w:color w:val="000000"/>
          <w:sz w:val="28"/>
        </w:rPr>
        <w:t>
      5. Ұйымның басшы жұмыскерінің айлық лауазымдық жалақысының мөлшері Еңбек кодексінде белгіленген тәртіппен жасалатын еңбек шартында айқындалады.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Еңбек және халықты әлеуметтік қорғау министрінің 07.07.2026 </w:t>
      </w:r>
      <w:r>
        <w:rPr>
          <w:rFonts w:ascii="Times New Roman"/>
          <w:b w:val="false"/>
          <w:i w:val="false"/>
          <w:color w:val="ff0000"/>
          <w:sz w:val="28"/>
        </w:rPr>
        <w:t>№ 294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 w:id="21"/>
    <w:p>
      <w:pPr>
        <w:spacing w:after="0"/>
        <w:ind w:left="0"/>
        <w:jc w:val="left"/>
      </w:pPr>
      <w:r>
        <w:rPr>
          <w:rFonts w:ascii="Times New Roman"/>
          <w:b/>
          <w:i w:val="false"/>
          <w:color w:val="000000"/>
        </w:rPr>
        <w:t xml:space="preserve"> 2-тарау. Еңбекақы төлеу мен сыйлықақы беру шарттары</w:t>
      </w:r>
    </w:p>
    <w:bookmarkEnd w:id="21"/>
    <w:bookmarkStart w:name="z24" w:id="22"/>
    <w:p>
      <w:pPr>
        <w:spacing w:after="0"/>
        <w:ind w:left="0"/>
        <w:jc w:val="both"/>
      </w:pPr>
      <w:r>
        <w:rPr>
          <w:rFonts w:ascii="Times New Roman"/>
          <w:b w:val="false"/>
          <w:i w:val="false"/>
          <w:color w:val="000000"/>
          <w:sz w:val="28"/>
        </w:rPr>
        <w:t>
      6. Ұйымның басшы жұмыскерлерінің лауазымдық айлық жалақысының мөлшері орындалатын жұмыстың күрделілігіне, атқарып отырған лауазымына, өндірістің (бизнестің) ерекшеліктері мен ауқымына және оларға байланысты тәуекелдерге, еңбектің салалық ерекшелігіне, республиканың әлеуметтік-экономикалық дамуындағы ұйымның рөлі мен орнына байланысты сараланып айқындалады.</w:t>
      </w:r>
    </w:p>
    <w:bookmarkEnd w:id="22"/>
    <w:bookmarkStart w:name="z25" w:id="23"/>
    <w:p>
      <w:pPr>
        <w:spacing w:after="0"/>
        <w:ind w:left="0"/>
        <w:jc w:val="both"/>
      </w:pPr>
      <w:r>
        <w:rPr>
          <w:rFonts w:ascii="Times New Roman"/>
          <w:b w:val="false"/>
          <w:i w:val="false"/>
          <w:color w:val="000000"/>
          <w:sz w:val="28"/>
        </w:rPr>
        <w:t>
      7. Ұйымның басшы қызметкерлерінің жұмыс нәтижелеріне, сондай-ақ қол жеткізілген табыстарға байланысты жылдағы жұмыс қорытындылары бойынша өндіріс тиімділігі мен жұмыс сапасын арттыруға қызығушылығын арттыру мақсатында жылдық сыйлықақы төленеді. Жылдық сыйлықақы тұрақты сипатта болмайды.</w:t>
      </w:r>
    </w:p>
    <w:bookmarkEnd w:id="23"/>
    <w:bookmarkStart w:name="z26" w:id="24"/>
    <w:p>
      <w:pPr>
        <w:spacing w:after="0"/>
        <w:ind w:left="0"/>
        <w:jc w:val="both"/>
      </w:pPr>
      <w:r>
        <w:rPr>
          <w:rFonts w:ascii="Times New Roman"/>
          <w:b w:val="false"/>
          <w:i w:val="false"/>
          <w:color w:val="000000"/>
          <w:sz w:val="28"/>
        </w:rPr>
        <w:t>
      8. Жылдық сыйлықақының мөлшері ұлттық басқарушы холдингтер, ұлттық холдингтер, ұлттық басқарушы холдингтердің, ұлттық холдингтердің құрамына кіретін ұлттық компаниялар болып табылатын акционерлік қоғамдарды қоспағанда, акцияларының бақылау пакеттері мемлекетке тиесілі акционерлік қоғамдардың және жарғылық капиталына қатысу үлестерінің елу пайыздан астамы мемлекетке тиесілі жауапкершілігі шектеулі серіктестіктердің әрбір басшы жұмыскерінің қызметін бағалаудың жеке тәсілі негізінде айқындалады және олардың даму жоспары орындалуының сапалық және сандық көрсеткіштеріне байланысты болады.</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Еңбек және халықты әлеуметтік қорғау министрінің 07.07.2026 </w:t>
      </w:r>
      <w:r>
        <w:rPr>
          <w:rFonts w:ascii="Times New Roman"/>
          <w:b w:val="false"/>
          <w:i w:val="false"/>
          <w:color w:val="ff0000"/>
          <w:sz w:val="28"/>
        </w:rPr>
        <w:t>№ 294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 w:id="25"/>
    <w:p>
      <w:pPr>
        <w:spacing w:after="0"/>
        <w:ind w:left="0"/>
        <w:jc w:val="both"/>
      </w:pPr>
      <w:r>
        <w:rPr>
          <w:rFonts w:ascii="Times New Roman"/>
          <w:b w:val="false"/>
          <w:i w:val="false"/>
          <w:color w:val="000000"/>
          <w:sz w:val="28"/>
        </w:rPr>
        <w:t>
      9. Басшы жұмыскерлерге жылдық сыйлықақылар аудиттелген қаржылық есептілік негізінде ұйымның қаржы-шаруашылық қызметінің нәтижелері белгіленген тәртіппен бекітілгеннен кейін қаржы жылының нәтижелері бойынша төленеді.</w:t>
      </w:r>
    </w:p>
    <w:bookmarkEnd w:id="25"/>
    <w:bookmarkStart w:name="z28" w:id="26"/>
    <w:p>
      <w:pPr>
        <w:spacing w:after="0"/>
        <w:ind w:left="0"/>
        <w:jc w:val="both"/>
      </w:pPr>
      <w:r>
        <w:rPr>
          <w:rFonts w:ascii="Times New Roman"/>
          <w:b w:val="false"/>
          <w:i w:val="false"/>
          <w:color w:val="000000"/>
          <w:sz w:val="28"/>
        </w:rPr>
        <w:t xml:space="preserve">
      10. Басшы жұмыскерлердің орташа жалақысын есептеу "Орташа жалақыны есептеудің бірыңғай қағидаларын бекіту туралы" Қазақстан Республикасы Денсаулық сақтау және әлеуметтік даму министрінің 2015 жылғы 30 қарашадағы № 908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12533 болып тіркелген) сәйкес жүргізіледі.</w:t>
      </w:r>
    </w:p>
    <w:bookmarkEnd w:id="26"/>
    <w:bookmarkStart w:name="z29" w:id="27"/>
    <w:p>
      <w:pPr>
        <w:spacing w:after="0"/>
        <w:ind w:left="0"/>
        <w:jc w:val="both"/>
      </w:pPr>
      <w:r>
        <w:rPr>
          <w:rFonts w:ascii="Times New Roman"/>
          <w:b w:val="false"/>
          <w:i w:val="false"/>
          <w:color w:val="000000"/>
          <w:sz w:val="28"/>
        </w:rPr>
        <w:t>
      11. Ұйымның басшы жұмыскерлерінің еңбегіне ақы төлеу, сыйлықақы беру, оның ішінде жылдық сыйлықақы төлеу шарттары көрсетілген мәселелерді қарау құзыретіне жатқызылған заңды тұлға органының шешімімен айқындалады.</w:t>
      </w:r>
    </w:p>
    <w:bookmarkEnd w:id="27"/>
    <w:p>
      <w:pPr>
        <w:spacing w:after="0"/>
        <w:ind w:left="0"/>
        <w:jc w:val="both"/>
      </w:pPr>
      <w:r>
        <w:rPr>
          <w:rFonts w:ascii="Times New Roman"/>
          <w:b w:val="false"/>
          <w:i w:val="false"/>
          <w:color w:val="000000"/>
          <w:sz w:val="28"/>
        </w:rPr>
        <w:t>
      Ұйымның басшы жұмыскерлеріне еңбекақы төлеу және сыйлықақы беру жүйесін белгілеу кезінде заңды тұлғаның тиісті органы осы Үлгілік ережені басшылыққа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Еңбек және халықты әлеуметтік қорғау министрінің 07.07.2026 </w:t>
      </w:r>
      <w:r>
        <w:rPr>
          <w:rFonts w:ascii="Times New Roman"/>
          <w:b w:val="false"/>
          <w:i w:val="false"/>
          <w:color w:val="ff0000"/>
          <w:sz w:val="28"/>
        </w:rPr>
        <w:t>№ 294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