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609e" w14:textId="4906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уәкілетті органдардың еңбек қауіпсіздігі және еңбекті қорғау саласындағы нормативтік құқықтық актілерді қабылдау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27 шілдедегі № 317 бұйрығы. Қазақстан Республикасының Әділет министрлігінде 2023 жылғы 31 шілдеде № 33204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ережесінің 15-тармағының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Тиісті уәкілетті органдардың еңбек қауіпсіздігі және еңбекті қорғау саласындағы нормативтік құқықтық актілерді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 xml:space="preserve">2023 жылғы 27 шілдедегі </w:t>
            </w:r>
            <w:r>
              <w:br/>
            </w:r>
            <w:r>
              <w:rPr>
                <w:rFonts w:ascii="Times New Roman"/>
                <w:b w:val="false"/>
                <w:i w:val="false"/>
                <w:color w:val="000000"/>
                <w:sz w:val="20"/>
              </w:rPr>
              <w:t xml:space="preserve">№ 317 бұйрығымен </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Тиісті уәкілетті органдардың еңбек қауіпсіздігі және еңбекті қорғау саласындағы нормативтік құқықтық актілерді қабылдау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Тиісті уәкілетті органдардың еңбек қауіпсіздігі және еңбекті қорғау саласындағы нормативтік құқықтық актілерді қабылдау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ережесінің 15-тармағының </w:t>
      </w:r>
      <w:r>
        <w:rPr>
          <w:rFonts w:ascii="Times New Roman"/>
          <w:b w:val="false"/>
          <w:i w:val="false"/>
          <w:color w:val="000000"/>
          <w:sz w:val="28"/>
        </w:rPr>
        <w:t>47-1) тармақшасына</w:t>
      </w:r>
      <w:r>
        <w:rPr>
          <w:rFonts w:ascii="Times New Roman"/>
          <w:b w:val="false"/>
          <w:i w:val="false"/>
          <w:color w:val="000000"/>
          <w:sz w:val="28"/>
        </w:rPr>
        <w:t xml:space="preserve"> сәйкес әзірленді және тиісті уәкілетті органдардың еңбек қауіпсіздігі және еңбекті қорғау саласындағы нормативтік құқықтық актілерді қабылдау тәртібін айқындайды.</w:t>
      </w:r>
    </w:p>
    <w:bookmarkEnd w:id="10"/>
    <w:bookmarkStart w:name="z13" w:id="11"/>
    <w:p>
      <w:pPr>
        <w:spacing w:after="0"/>
        <w:ind w:left="0"/>
        <w:jc w:val="both"/>
      </w:pPr>
      <w:r>
        <w:rPr>
          <w:rFonts w:ascii="Times New Roman"/>
          <w:b w:val="false"/>
          <w:i w:val="false"/>
          <w:color w:val="000000"/>
          <w:sz w:val="28"/>
        </w:rPr>
        <w:t>
      2. Уәкілетті мемлекеттік органдар еңбек қауіпсіздігі және еңбекті қорғау саласындағы нормативтік құқықтық актілерді әзірлеу кезінде мынадай өлшемшарттарды басшылыққа алады:</w:t>
      </w:r>
    </w:p>
    <w:bookmarkEnd w:id="11"/>
    <w:bookmarkStart w:name="z14" w:id="12"/>
    <w:p>
      <w:pPr>
        <w:spacing w:after="0"/>
        <w:ind w:left="0"/>
        <w:jc w:val="both"/>
      </w:pPr>
      <w:r>
        <w:rPr>
          <w:rFonts w:ascii="Times New Roman"/>
          <w:b w:val="false"/>
          <w:i w:val="false"/>
          <w:color w:val="000000"/>
          <w:sz w:val="28"/>
        </w:rPr>
        <w:t>
      1) өндiрiстiк қызметiнiң нәтижелерiне қатысты жұмыскерлердiң өмiрi мен денсаулығының кәсiпорынның артықшылығын белгілеу;</w:t>
      </w:r>
    </w:p>
    <w:bookmarkEnd w:id="12"/>
    <w:bookmarkStart w:name="z15" w:id="13"/>
    <w:p>
      <w:pPr>
        <w:spacing w:after="0"/>
        <w:ind w:left="0"/>
        <w:jc w:val="both"/>
      </w:pPr>
      <w:r>
        <w:rPr>
          <w:rFonts w:ascii="Times New Roman"/>
          <w:b w:val="false"/>
          <w:i w:val="false"/>
          <w:color w:val="000000"/>
          <w:sz w:val="28"/>
        </w:rPr>
        <w:t>
      2) жұмыскерлердің еңбек қауіпсіздігі мен еңбекті қорғау талаптарына сәйкес келетін еңбек жағдайларына құқықтарын қамтамасыз ету;</w:t>
      </w:r>
    </w:p>
    <w:bookmarkEnd w:id="13"/>
    <w:bookmarkStart w:name="z16" w:id="14"/>
    <w:p>
      <w:pPr>
        <w:spacing w:after="0"/>
        <w:ind w:left="0"/>
        <w:jc w:val="both"/>
      </w:pPr>
      <w:r>
        <w:rPr>
          <w:rFonts w:ascii="Times New Roman"/>
          <w:b w:val="false"/>
          <w:i w:val="false"/>
          <w:color w:val="000000"/>
          <w:sz w:val="28"/>
        </w:rPr>
        <w:t>
      3) еңбек қауіпсіздігі мен еңбекті қорғау саласындағы бірыңғай талаптарды белгілеу;</w:t>
      </w:r>
    </w:p>
    <w:bookmarkEnd w:id="14"/>
    <w:bookmarkStart w:name="z17" w:id="15"/>
    <w:p>
      <w:pPr>
        <w:spacing w:after="0"/>
        <w:ind w:left="0"/>
        <w:jc w:val="both"/>
      </w:pPr>
      <w:r>
        <w:rPr>
          <w:rFonts w:ascii="Times New Roman"/>
          <w:b w:val="false"/>
          <w:i w:val="false"/>
          <w:color w:val="000000"/>
          <w:sz w:val="28"/>
        </w:rPr>
        <w:t>
      4) еңбек қауіпсіздігі және еңбекті қорғау саласындағы Қазақстан Республикасының еңбек заңнамасына сәйкес жұмыскерлер, лауазымды адамдар және ұйым басшысы арасындағы құқықтар мен міндеттердің аражігін ажырату;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еңбек жөніндегі уәкілетті мемлекеттік орган, еңбек жөніндегі уәкілетті мемлекеттік органның аумақтық бөлімшесі, жұмыс берушілердің және жұмыскерлердің өкілдері арасында еңбек қауіпсіздігі және еңбекті қорғау саласындағы келісілген іс-қимылдарды қамтамасыз ету;</w:t>
      </w:r>
    </w:p>
    <w:bookmarkStart w:name="z19" w:id="16"/>
    <w:p>
      <w:pPr>
        <w:spacing w:after="0"/>
        <w:ind w:left="0"/>
        <w:jc w:val="both"/>
      </w:pPr>
      <w:r>
        <w:rPr>
          <w:rFonts w:ascii="Times New Roman"/>
          <w:b w:val="false"/>
          <w:i w:val="false"/>
          <w:color w:val="000000"/>
          <w:sz w:val="28"/>
        </w:rPr>
        <w:t>
      6) эргономикалық, ұйымдастыру, техникалық, технологиялық, санитариялық-эпидемиологиялық, психофизиологиялық және медициналық нормаларды белгілеу;</w:t>
      </w:r>
    </w:p>
    <w:bookmarkEnd w:id="16"/>
    <w:bookmarkStart w:name="z20" w:id="17"/>
    <w:p>
      <w:pPr>
        <w:spacing w:after="0"/>
        <w:ind w:left="0"/>
        <w:jc w:val="both"/>
      </w:pPr>
      <w:r>
        <w:rPr>
          <w:rFonts w:ascii="Times New Roman"/>
          <w:b w:val="false"/>
          <w:i w:val="false"/>
          <w:color w:val="000000"/>
          <w:sz w:val="28"/>
        </w:rPr>
        <w:t>
      7) еңбек қауіпсіздігі және еңбекті қорғау саласындағы заңнамалық және басқа да жоғары тұрған нормативтік құқықтық актілерге, оның ішінде Қазақстан Республикасы ратификациялаған халықаралық шарттарға сәйкестігі.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26.07.2024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3. Еңбек қауіпсіздігі және еңбекті қорғау жөніндегі талаптар Қазақстан Республикасының нормативтік құқықтық актілерімен белгіленеді және жұмыскерлердің еңбек қызметі процесінде олардың өмірі мен денсаулығын сақтауға бағытталған қағидаларды, рәсімдер мен нормативтерді қамтиды.</w:t>
      </w:r>
    </w:p>
    <w:bookmarkEnd w:id="18"/>
    <w:bookmarkStart w:name="z22" w:id="19"/>
    <w:p>
      <w:pPr>
        <w:spacing w:after="0"/>
        <w:ind w:left="0"/>
        <w:jc w:val="left"/>
      </w:pPr>
      <w:r>
        <w:rPr>
          <w:rFonts w:ascii="Times New Roman"/>
          <w:b/>
          <w:i w:val="false"/>
          <w:color w:val="000000"/>
        </w:rPr>
        <w:t xml:space="preserve"> 2-тарау. Еңбек қауіпсіздігі және еңбекті қорғау саласындағы нормативтік құқықтық актілерді қабылдау тәртібі</w:t>
      </w:r>
    </w:p>
    <w:bookmarkEnd w:id="19"/>
    <w:bookmarkStart w:name="z23" w:id="20"/>
    <w:p>
      <w:pPr>
        <w:spacing w:after="0"/>
        <w:ind w:left="0"/>
        <w:jc w:val="both"/>
      </w:pPr>
      <w:r>
        <w:rPr>
          <w:rFonts w:ascii="Times New Roman"/>
          <w:b w:val="false"/>
          <w:i w:val="false"/>
          <w:color w:val="000000"/>
          <w:sz w:val="28"/>
        </w:rPr>
        <w:t>
      4. Еңбек қауіпсіздігі және еңбекті қорғау саласындағы нормативтік құқықтық актілердің жобаларын әзірлеуді тиісті уәкілетті мемлекеттік органдар өздерінің құзіретіне сәйкес жүзеге асырады.</w:t>
      </w:r>
    </w:p>
    <w:bookmarkEnd w:id="20"/>
    <w:bookmarkStart w:name="z24" w:id="21"/>
    <w:p>
      <w:pPr>
        <w:spacing w:after="0"/>
        <w:ind w:left="0"/>
        <w:jc w:val="both"/>
      </w:pPr>
      <w:r>
        <w:rPr>
          <w:rFonts w:ascii="Times New Roman"/>
          <w:b w:val="false"/>
          <w:i w:val="false"/>
          <w:color w:val="000000"/>
          <w:sz w:val="28"/>
        </w:rPr>
        <w:t>
      5. Еңбек қауіпсіздігі және еңбекті қорғау саласындағы нормативтік құқықтық актінің жобасын әзірлейтін мемлекеттік орган жобаны дайындау жөніндегі жұмыс тобын құрады немесе оны дайындауды жұмыс тобының функциясын орындайтын өзінің бөлімшелерінің біріне тапсырады.</w:t>
      </w:r>
    </w:p>
    <w:bookmarkEnd w:id="21"/>
    <w:p>
      <w:pPr>
        <w:spacing w:after="0"/>
        <w:ind w:left="0"/>
        <w:jc w:val="both"/>
      </w:pPr>
      <w:r>
        <w:rPr>
          <w:rFonts w:ascii="Times New Roman"/>
          <w:b w:val="false"/>
          <w:i w:val="false"/>
          <w:color w:val="000000"/>
          <w:sz w:val="28"/>
        </w:rPr>
        <w:t>
      Жұмыс тобының құрамына өздерінің мақсатына қарай мүдделі мемлекеттік органдардың, қоғамдық ұйымдардың, ғылыми мекемелердің өкілдері қосылады.</w:t>
      </w:r>
    </w:p>
    <w:bookmarkStart w:name="z25" w:id="22"/>
    <w:p>
      <w:pPr>
        <w:spacing w:after="0"/>
        <w:ind w:left="0"/>
        <w:jc w:val="both"/>
      </w:pPr>
      <w:r>
        <w:rPr>
          <w:rFonts w:ascii="Times New Roman"/>
          <w:b w:val="false"/>
          <w:i w:val="false"/>
          <w:color w:val="000000"/>
          <w:sz w:val="28"/>
        </w:rPr>
        <w:t>
      6. Мемлекеттік орган нормативтік құқықтық актінің жобасын дайындауды өзіне ведомстволық бағынысты мемлекеттік органдар мен ұйымдарға немесе оны дайындауды шарттық негізде, оның ішінде конкурс бойынша мамандарға, ғылыми мекемелерге, жекелеген ғалымдарға немесе олардың ұжымдарына тапсырады. Еңбек қауіпсіздігі және еңбекті қорғау саласындағы әзірленген нормативтік құқықтық актілердің жобалары жұмыс тобына қарауға ұсынылады.</w:t>
      </w:r>
    </w:p>
    <w:bookmarkEnd w:id="22"/>
    <w:bookmarkStart w:name="z26" w:id="23"/>
    <w:p>
      <w:pPr>
        <w:spacing w:after="0"/>
        <w:ind w:left="0"/>
        <w:jc w:val="both"/>
      </w:pPr>
      <w:r>
        <w:rPr>
          <w:rFonts w:ascii="Times New Roman"/>
          <w:b w:val="false"/>
          <w:i w:val="false"/>
          <w:color w:val="000000"/>
          <w:sz w:val="28"/>
        </w:rPr>
        <w:t>
      7. Еңбек қауіпсіздігі және еңбекті қорғау саласындағы нормативтік құқықтық актілерді әзірлеу кезінде:</w:t>
      </w:r>
    </w:p>
    <w:bookmarkEnd w:id="23"/>
    <w:bookmarkStart w:name="z27" w:id="24"/>
    <w:p>
      <w:pPr>
        <w:spacing w:after="0"/>
        <w:ind w:left="0"/>
        <w:jc w:val="both"/>
      </w:pPr>
      <w:r>
        <w:rPr>
          <w:rFonts w:ascii="Times New Roman"/>
          <w:b w:val="false"/>
          <w:i w:val="false"/>
          <w:color w:val="000000"/>
          <w:sz w:val="28"/>
        </w:rPr>
        <w:t>
      1) еңбек қауіпсіздігінің жалпы талаптары;</w:t>
      </w:r>
    </w:p>
    <w:bookmarkEnd w:id="24"/>
    <w:bookmarkStart w:name="z28" w:id="25"/>
    <w:p>
      <w:pPr>
        <w:spacing w:after="0"/>
        <w:ind w:left="0"/>
        <w:jc w:val="both"/>
      </w:pPr>
      <w:r>
        <w:rPr>
          <w:rFonts w:ascii="Times New Roman"/>
          <w:b w:val="false"/>
          <w:i w:val="false"/>
          <w:color w:val="000000"/>
          <w:sz w:val="28"/>
        </w:rPr>
        <w:t>
      2) жұмыс басталар алдындағы еңбек қауіпсіздігінің талаптары;</w:t>
      </w:r>
    </w:p>
    <w:bookmarkEnd w:id="25"/>
    <w:bookmarkStart w:name="z29" w:id="26"/>
    <w:p>
      <w:pPr>
        <w:spacing w:after="0"/>
        <w:ind w:left="0"/>
        <w:jc w:val="both"/>
      </w:pPr>
      <w:r>
        <w:rPr>
          <w:rFonts w:ascii="Times New Roman"/>
          <w:b w:val="false"/>
          <w:i w:val="false"/>
          <w:color w:val="000000"/>
          <w:sz w:val="28"/>
        </w:rPr>
        <w:t>
      3) жұмыс уақытындағы еңбек қауіпсіздігінің талаптары;</w:t>
      </w:r>
    </w:p>
    <w:bookmarkEnd w:id="26"/>
    <w:bookmarkStart w:name="z30" w:id="27"/>
    <w:p>
      <w:pPr>
        <w:spacing w:after="0"/>
        <w:ind w:left="0"/>
        <w:jc w:val="both"/>
      </w:pPr>
      <w:r>
        <w:rPr>
          <w:rFonts w:ascii="Times New Roman"/>
          <w:b w:val="false"/>
          <w:i w:val="false"/>
          <w:color w:val="000000"/>
          <w:sz w:val="28"/>
        </w:rPr>
        <w:t>
      4) авариялық жағдайлардағы еңбек қауіпсіздігінің талаптары;</w:t>
      </w:r>
    </w:p>
    <w:bookmarkEnd w:id="27"/>
    <w:bookmarkStart w:name="z31" w:id="28"/>
    <w:p>
      <w:pPr>
        <w:spacing w:after="0"/>
        <w:ind w:left="0"/>
        <w:jc w:val="both"/>
      </w:pPr>
      <w:r>
        <w:rPr>
          <w:rFonts w:ascii="Times New Roman"/>
          <w:b w:val="false"/>
          <w:i w:val="false"/>
          <w:color w:val="000000"/>
          <w:sz w:val="28"/>
        </w:rPr>
        <w:t>
      5) жұмыс соңындағы еңбек қауіпсіздігінің талаптары;</w:t>
      </w:r>
    </w:p>
    <w:bookmarkEnd w:id="28"/>
    <w:bookmarkStart w:name="z32" w:id="29"/>
    <w:p>
      <w:pPr>
        <w:spacing w:after="0"/>
        <w:ind w:left="0"/>
        <w:jc w:val="both"/>
      </w:pPr>
      <w:r>
        <w:rPr>
          <w:rFonts w:ascii="Times New Roman"/>
          <w:b w:val="false"/>
          <w:i w:val="false"/>
          <w:color w:val="000000"/>
          <w:sz w:val="28"/>
        </w:rPr>
        <w:t>
      6) өндірістік (технологиялық) процестерге қойылатын талаптар;</w:t>
      </w:r>
    </w:p>
    <w:bookmarkEnd w:id="29"/>
    <w:bookmarkStart w:name="z33" w:id="30"/>
    <w:p>
      <w:pPr>
        <w:spacing w:after="0"/>
        <w:ind w:left="0"/>
        <w:jc w:val="both"/>
      </w:pPr>
      <w:r>
        <w:rPr>
          <w:rFonts w:ascii="Times New Roman"/>
          <w:b w:val="false"/>
          <w:i w:val="false"/>
          <w:color w:val="000000"/>
          <w:sz w:val="28"/>
        </w:rPr>
        <w:t>
      7) өндірістік бөлмелерге қойылатын талаптар;</w:t>
      </w:r>
    </w:p>
    <w:bookmarkEnd w:id="30"/>
    <w:bookmarkStart w:name="z34" w:id="31"/>
    <w:p>
      <w:pPr>
        <w:spacing w:after="0"/>
        <w:ind w:left="0"/>
        <w:jc w:val="both"/>
      </w:pPr>
      <w:r>
        <w:rPr>
          <w:rFonts w:ascii="Times New Roman"/>
          <w:b w:val="false"/>
          <w:i w:val="false"/>
          <w:color w:val="000000"/>
          <w:sz w:val="28"/>
        </w:rPr>
        <w:t>
      8) өндірістік алаңдарға (өндірістік бөлмелерден тыс жерлерде орындалатын процестер үшін) қойылатын талаптар;</w:t>
      </w:r>
    </w:p>
    <w:bookmarkEnd w:id="31"/>
    <w:bookmarkStart w:name="z35" w:id="32"/>
    <w:p>
      <w:pPr>
        <w:spacing w:after="0"/>
        <w:ind w:left="0"/>
        <w:jc w:val="both"/>
      </w:pPr>
      <w:r>
        <w:rPr>
          <w:rFonts w:ascii="Times New Roman"/>
          <w:b w:val="false"/>
          <w:i w:val="false"/>
          <w:color w:val="000000"/>
          <w:sz w:val="28"/>
        </w:rPr>
        <w:t>
      9) бастапқы материалдарға, дайындамалар мен жартылай фабрикаттарға қойылатын талаптар;</w:t>
      </w:r>
    </w:p>
    <w:bookmarkEnd w:id="32"/>
    <w:bookmarkStart w:name="z36" w:id="33"/>
    <w:p>
      <w:pPr>
        <w:spacing w:after="0"/>
        <w:ind w:left="0"/>
        <w:jc w:val="both"/>
      </w:pPr>
      <w:r>
        <w:rPr>
          <w:rFonts w:ascii="Times New Roman"/>
          <w:b w:val="false"/>
          <w:i w:val="false"/>
          <w:color w:val="000000"/>
          <w:sz w:val="28"/>
        </w:rPr>
        <w:t>
      10) өндірістік жабдықтарға қойылатын талаптар;</w:t>
      </w:r>
    </w:p>
    <w:bookmarkEnd w:id="33"/>
    <w:bookmarkStart w:name="z37" w:id="34"/>
    <w:p>
      <w:pPr>
        <w:spacing w:after="0"/>
        <w:ind w:left="0"/>
        <w:jc w:val="both"/>
      </w:pPr>
      <w:r>
        <w:rPr>
          <w:rFonts w:ascii="Times New Roman"/>
          <w:b w:val="false"/>
          <w:i w:val="false"/>
          <w:color w:val="000000"/>
          <w:sz w:val="28"/>
        </w:rPr>
        <w:t>
      11) өндірістік жабдықтардың орналастырылуына және жұмыс орындарының ұйымдастырылуына қойылатын талаптар;</w:t>
      </w:r>
    </w:p>
    <w:bookmarkEnd w:id="34"/>
    <w:bookmarkStart w:name="z38" w:id="35"/>
    <w:p>
      <w:pPr>
        <w:spacing w:after="0"/>
        <w:ind w:left="0"/>
        <w:jc w:val="both"/>
      </w:pPr>
      <w:r>
        <w:rPr>
          <w:rFonts w:ascii="Times New Roman"/>
          <w:b w:val="false"/>
          <w:i w:val="false"/>
          <w:color w:val="000000"/>
          <w:sz w:val="28"/>
        </w:rPr>
        <w:t>
      12) бастапқы материалдарды, дайындамаларды, жартылай фабрикаттарды, дайын өнімдер мен өндіріс қалдықтарын сақтау және тасымалдау тәсілдеріне қойылатын талаптар;</w:t>
      </w:r>
    </w:p>
    <w:bookmarkEnd w:id="35"/>
    <w:bookmarkStart w:name="z39" w:id="36"/>
    <w:p>
      <w:pPr>
        <w:spacing w:after="0"/>
        <w:ind w:left="0"/>
        <w:jc w:val="both"/>
      </w:pPr>
      <w:r>
        <w:rPr>
          <w:rFonts w:ascii="Times New Roman"/>
          <w:b w:val="false"/>
          <w:i w:val="false"/>
          <w:color w:val="000000"/>
          <w:sz w:val="28"/>
        </w:rPr>
        <w:t>
      13) өндірісте жұмыс істейтіндердің еңбек ету және демалу режимі;</w:t>
      </w:r>
    </w:p>
    <w:bookmarkEnd w:id="36"/>
    <w:bookmarkStart w:name="z40" w:id="37"/>
    <w:p>
      <w:pPr>
        <w:spacing w:after="0"/>
        <w:ind w:left="0"/>
        <w:jc w:val="both"/>
      </w:pPr>
      <w:r>
        <w:rPr>
          <w:rFonts w:ascii="Times New Roman"/>
          <w:b w:val="false"/>
          <w:i w:val="false"/>
          <w:color w:val="000000"/>
          <w:sz w:val="28"/>
        </w:rPr>
        <w:t>
      14) жұмыскерлерді кәсіптік іріктеуге және олардың еңбек қауіпсіздігі мен еңбекті қорғау мәселелері бойынша білімін тексеруге қойылатын талаптар;</w:t>
      </w:r>
    </w:p>
    <w:bookmarkEnd w:id="37"/>
    <w:bookmarkStart w:name="z41" w:id="38"/>
    <w:p>
      <w:pPr>
        <w:spacing w:after="0"/>
        <w:ind w:left="0"/>
        <w:jc w:val="both"/>
      </w:pPr>
      <w:r>
        <w:rPr>
          <w:rFonts w:ascii="Times New Roman"/>
          <w:b w:val="false"/>
          <w:i w:val="false"/>
          <w:color w:val="000000"/>
          <w:sz w:val="28"/>
        </w:rPr>
        <w:t>
      15) өндірісте жұмыс істейтіндерді арнайы киіммен және басқа да жеке және (немесе) ұжымдық қорғаныш құралдарымен қамтамасыз ету жөніндегі талаптар;</w:t>
      </w:r>
    </w:p>
    <w:bookmarkEnd w:id="38"/>
    <w:bookmarkStart w:name="z42" w:id="39"/>
    <w:p>
      <w:pPr>
        <w:spacing w:after="0"/>
        <w:ind w:left="0"/>
        <w:jc w:val="both"/>
      </w:pPr>
      <w:r>
        <w:rPr>
          <w:rFonts w:ascii="Times New Roman"/>
          <w:b w:val="false"/>
          <w:i w:val="false"/>
          <w:color w:val="000000"/>
          <w:sz w:val="28"/>
        </w:rPr>
        <w:t>
      16) қорғаныш құралдарын қолдануға қойылатын талаптар;</w:t>
      </w:r>
    </w:p>
    <w:bookmarkEnd w:id="39"/>
    <w:bookmarkStart w:name="z43" w:id="40"/>
    <w:p>
      <w:pPr>
        <w:spacing w:after="0"/>
        <w:ind w:left="0"/>
        <w:jc w:val="both"/>
      </w:pPr>
      <w:r>
        <w:rPr>
          <w:rFonts w:ascii="Times New Roman"/>
          <w:b w:val="false"/>
          <w:i w:val="false"/>
          <w:color w:val="000000"/>
          <w:sz w:val="28"/>
        </w:rPr>
        <w:t>
      17) жұмыскерлерді санитариялық-тұрмыстық бөлмелермен қамтамасыз ету жөніндегі талаптар көзделеді.</w:t>
      </w:r>
    </w:p>
    <w:bookmarkEnd w:id="40"/>
    <w:bookmarkStart w:name="z44" w:id="41"/>
    <w:p>
      <w:pPr>
        <w:spacing w:after="0"/>
        <w:ind w:left="0"/>
        <w:jc w:val="both"/>
      </w:pPr>
      <w:r>
        <w:rPr>
          <w:rFonts w:ascii="Times New Roman"/>
          <w:b w:val="false"/>
          <w:i w:val="false"/>
          <w:color w:val="000000"/>
          <w:sz w:val="28"/>
        </w:rPr>
        <w:t>
      8. Жұмыс тобы еңбек қауіпсіздігі және еңбекті қорғау саласындағы нормативтік құқықтық актілердің жобаларын әзірлегеннен кейін оларды тиісті уәкілетті мемлекеттік органға бекітуге ұсынады.</w:t>
      </w:r>
    </w:p>
    <w:bookmarkEnd w:id="41"/>
    <w:bookmarkStart w:name="z45" w:id="42"/>
    <w:p>
      <w:pPr>
        <w:spacing w:after="0"/>
        <w:ind w:left="0"/>
        <w:jc w:val="both"/>
      </w:pPr>
      <w:r>
        <w:rPr>
          <w:rFonts w:ascii="Times New Roman"/>
          <w:b w:val="false"/>
          <w:i w:val="false"/>
          <w:color w:val="000000"/>
          <w:sz w:val="28"/>
        </w:rPr>
        <w:t>
      9. Еңбек қауіпсіздігі және еңбекті қорғау саласындағы нормативтік құқықтық актілерді тиісті уәкілетті мемлекеттік органдар еңбек жөніндегі уәкілетті мемлекеттік органмен және өзге де мүдделі мемлекеттік органдармен келісу бойынша бекітеді.</w:t>
      </w:r>
    </w:p>
    <w:bookmarkEnd w:id="42"/>
    <w:p>
      <w:pPr>
        <w:spacing w:after="0"/>
        <w:ind w:left="0"/>
        <w:jc w:val="both"/>
      </w:pPr>
      <w:r>
        <w:rPr>
          <w:rFonts w:ascii="Times New Roman"/>
          <w:b w:val="false"/>
          <w:i w:val="false"/>
          <w:color w:val="000000"/>
          <w:sz w:val="28"/>
        </w:rPr>
        <w:t xml:space="preserve">
      Нормативтік құқықтық актілер "Құқықтық актілер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ескеріле отырып әзірленеді және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