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4131" w14:textId="8324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Орындаушылар мен фонограммалар жасаушыларға ең төмен сыйақы мөлшерлемелерін қолдану жөніндегі нұсқаулықты бекiту туралы</w:t>
      </w:r>
    </w:p>
    <w:p>
      <w:pPr>
        <w:spacing w:after="0"/>
        <w:ind w:left="0"/>
        <w:jc w:val="both"/>
      </w:pPr>
      <w:r>
        <w:rPr>
          <w:rFonts w:ascii="Times New Roman"/>
          <w:b w:val="false"/>
          <w:i w:val="false"/>
          <w:color w:val="000000"/>
          <w:sz w:val="28"/>
        </w:rPr>
        <w:t>Қазақстан Республикасы Әділет министрінің 2023 жылғы 28 шiлдедегi № 540 бұйрығы. Қазақстан Республикасының Әділет министрлігінде 2023 жылғы 31 шiлдеде № 33187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2004 жылғы 28 қазандағы № 1120 қаулысымен бекітілген Қазақстан Республикасы Әділет министрлігі туралы ережесінің 14-тармағының </w:t>
      </w:r>
      <w:r>
        <w:rPr>
          <w:rFonts w:ascii="Times New Roman"/>
          <w:b w:val="false"/>
          <w:i w:val="false"/>
          <w:color w:val="000000"/>
          <w:sz w:val="28"/>
        </w:rPr>
        <w:t>114-4)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берiліп отырған Орындаушыларға мен фонограммалар жасаушыларға ең төмен сыйақы мөлшерлемелерін қолдану жөніндегі </w:t>
      </w:r>
      <w:r>
        <w:rPr>
          <w:rFonts w:ascii="Times New Roman"/>
          <w:b w:val="false"/>
          <w:i w:val="false"/>
          <w:color w:val="000000"/>
          <w:sz w:val="28"/>
        </w:rPr>
        <w:t>нұсқаулық</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540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Орындаушылар мен фонограммалар жасаушыларға ең төмен сыйақы мөлшерлемелерін қолдану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Нұсқаулық Қазақстан Республикасы Әділет министрінің 2023 жылғы 22 маусымдағы № 401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32873 болып тіркелген) бекітілген орындаулар мен фонограммаларды пайдалану түрлері үшін орындаушылар мен фонограммалар шығарушыларға сыйақының ең төмен мөлшерлемелерін қолдануды нақтылайды.</w:t>
      </w:r>
    </w:p>
    <w:bookmarkEnd w:id="9"/>
    <w:bookmarkStart w:name="z12" w:id="10"/>
    <w:p>
      <w:pPr>
        <w:spacing w:after="0"/>
        <w:ind w:left="0"/>
        <w:jc w:val="both"/>
      </w:pPr>
      <w:r>
        <w:rPr>
          <w:rFonts w:ascii="Times New Roman"/>
          <w:b w:val="false"/>
          <w:i w:val="false"/>
          <w:color w:val="000000"/>
          <w:sz w:val="28"/>
        </w:rPr>
        <w:t>
      2. Тараптар сыйақы мөлшерін, оны төлеудің тәртібі мен мерзімдерін пайдаланушы орындаушылармен, фонограммаларды шығарушылармен, құқық иеленушілермен не құқықтарды ұжымдық басқару жөніндегі ұйымдармен жасасатын лицензиялық шартта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Сыйақыны төлеу кезінде Қазақстан Республикасының заңнамасында белгіленген осындай сыйақыны төлеу күні қолданыстағы айлық есептік көрсеткіштің мөлшері пайдаланылады.</w:t>
      </w:r>
    </w:p>
    <w:bookmarkEnd w:id="11"/>
    <w:bookmarkStart w:name="z14" w:id="12"/>
    <w:p>
      <w:pPr>
        <w:spacing w:after="0"/>
        <w:ind w:left="0"/>
        <w:jc w:val="both"/>
      </w:pPr>
      <w:r>
        <w:rPr>
          <w:rFonts w:ascii="Times New Roman"/>
          <w:b w:val="false"/>
          <w:i w:val="false"/>
          <w:color w:val="000000"/>
          <w:sz w:val="28"/>
        </w:rPr>
        <w:t xml:space="preserve">
      4. Осы Нұсқаулықта пайдаланылатын ұғымдар "Авторлық құқық және сабақтас құқықтар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мәндерде қолданылады.</w:t>
      </w:r>
    </w:p>
    <w:bookmarkEnd w:id="12"/>
    <w:bookmarkStart w:name="z15" w:id="13"/>
    <w:p>
      <w:pPr>
        <w:spacing w:after="0"/>
        <w:ind w:left="0"/>
        <w:jc w:val="both"/>
      </w:pPr>
      <w:r>
        <w:rPr>
          <w:rFonts w:ascii="Times New Roman"/>
          <w:b w:val="false"/>
          <w:i w:val="false"/>
          <w:color w:val="000000"/>
          <w:sz w:val="28"/>
        </w:rPr>
        <w:t>
      5. Қазақстан Республикасының аумағында орындаулар мен фонограммаларды пайдаланғаны үшін орындаушылар мен фонограммаларды шығарушыларға сыйақы көпшілік алдында орындау, көпшілікке көрсету, жалпы жұрттың назарына хабарлау және жеткізу, пайда табу мақсатында қайта шығару (тираждау) және (немесе) тарату, орындаушының және фонограмма шығарушының келісімінсіз жеке мақсатта қайта шығару үшін есептеледі.</w:t>
      </w:r>
    </w:p>
    <w:bookmarkEnd w:id="13"/>
    <w:bookmarkStart w:name="z16" w:id="14"/>
    <w:p>
      <w:pPr>
        <w:spacing w:after="0"/>
        <w:ind w:left="0"/>
        <w:jc w:val="left"/>
      </w:pPr>
      <w:r>
        <w:rPr>
          <w:rFonts w:ascii="Times New Roman"/>
          <w:b/>
          <w:i w:val="false"/>
          <w:color w:val="000000"/>
        </w:rPr>
        <w:t xml:space="preserve"> 2-тарау. Орындаулар мен фонограммаларды көпшілік алдында орындау, көрсету, хабарлау және жалпы жұрттың назарына жеткізу жолымен пайдаланғаны үшін орындаушылар мен фонограммалар шығарушыларға берілетін сыйақы мөлшерлемелерін қолдану</w:t>
      </w:r>
    </w:p>
    <w:bookmarkEnd w:id="14"/>
    <w:bookmarkStart w:name="z17" w:id="15"/>
    <w:p>
      <w:pPr>
        <w:spacing w:after="0"/>
        <w:ind w:left="0"/>
        <w:jc w:val="both"/>
      </w:pPr>
      <w:r>
        <w:rPr>
          <w:rFonts w:ascii="Times New Roman"/>
          <w:b w:val="false"/>
          <w:i w:val="false"/>
          <w:color w:val="000000"/>
          <w:sz w:val="28"/>
        </w:rPr>
        <w:t>
      6. Егер мәдени-ойын-сауық орталығының, спорттық-сауықтыру орталығының, сауда үйінің аумағында кафелер, барлар, мейрамханалар, өзге де қоғамдық тамақтану объектілері, дүкендер, сауда базарлары және сауда мақсатына арналған өзге де орындар, конькимен, роликтермен жаппай сырғанау орындары, театрлар, кинозалдар, фильмдерді көрсетуге арналған өзге де орындар, көпшілік алдында орындау, көрсету, жалпы жұрттың назарына хабарлау немесе жеткізу жолымен орындаулар мен фонограммаларды өз бетінше пайдаланатын мәдени-демалыс ұйымдары (мәдениет және демалыс саябақтары, мәдениет үйлері мен сарайлары, аквапарктер) орналасқан жағдайда, сыйақы төлеу ауыртпалығы осы пайдаланушыларға жүктеледі.</w:t>
      </w:r>
    </w:p>
    <w:bookmarkEnd w:id="15"/>
    <w:bookmarkStart w:name="z18" w:id="16"/>
    <w:p>
      <w:pPr>
        <w:spacing w:after="0"/>
        <w:ind w:left="0"/>
        <w:jc w:val="both"/>
      </w:pPr>
      <w:r>
        <w:rPr>
          <w:rFonts w:ascii="Times New Roman"/>
          <w:b w:val="false"/>
          <w:i w:val="false"/>
          <w:color w:val="000000"/>
          <w:sz w:val="28"/>
        </w:rPr>
        <w:t>
      7. Егер орындау немесе фонограмма мәдени сауықтыру орталығының, спорттық-сауықтыру орталығының, дүкендер, сауда базары және сауда мақсатына арналған өзге де орындар орналасқан, сауда үйі, орындау мен фонограммаларды көпшілік орындау, көрсету, жалпы жұрттын назарына хабарлау немесе жеткізу арқылы өз бетінше пайдаланбайтын дәмханалар, барлар, мейрамханалар, өзге де қоғамдық тамақтандыру объектілері, конькимен, роликтермен жаппай сырғанау орындары, театрлар, кинозалдар, фильмдерді көрсетуге арналған өзге де орындар, мәдени-демалыс ұйымдарының (мәдениет және демалыс саябақтары, мәдениет үйлері мен сарайлары, аквапарктер) барлық аумағында көпшілік орындалған, көрсетілген, жалпы жұрттын назарына хабарланған немесе жеткізілген жағдайда, онда сыйақы төлеуді мәдени-сауықтыру орталығының, спорттық-сауықтыру орталығының, сауда үйінің иесі жүргізеді.</w:t>
      </w:r>
    </w:p>
    <w:bookmarkEnd w:id="16"/>
    <w:bookmarkStart w:name="z19" w:id="17"/>
    <w:p>
      <w:pPr>
        <w:spacing w:after="0"/>
        <w:ind w:left="0"/>
        <w:jc w:val="left"/>
      </w:pPr>
      <w:r>
        <w:rPr>
          <w:rFonts w:ascii="Times New Roman"/>
          <w:b/>
          <w:i w:val="false"/>
          <w:color w:val="000000"/>
        </w:rPr>
        <w:t xml:space="preserve"> 3-тарау. Осындай қайта шығаруға пайдаланылатын жабдықтар мен материалдық жеткізгіштерді импорттаушы тұлғалар төлеуге жататын орындаушының және фонограмма шығарушының келісімінсіз жеке мақсатта қайта шығару үшін сыйақы мөлшерлемелерін қолдану</w:t>
      </w:r>
    </w:p>
    <w:bookmarkEnd w:id="17"/>
    <w:p>
      <w:pPr>
        <w:spacing w:after="0"/>
        <w:ind w:left="0"/>
        <w:jc w:val="both"/>
      </w:pPr>
      <w:r>
        <w:rPr>
          <w:rFonts w:ascii="Times New Roman"/>
          <w:b w:val="false"/>
          <w:i w:val="false"/>
          <w:color w:val="ff0000"/>
          <w:sz w:val="28"/>
        </w:rPr>
        <w:t xml:space="preserve">
      Ескерту. 3-тарау алып тасталды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18"/>
    <w:p>
      <w:pPr>
        <w:spacing w:after="0"/>
        <w:ind w:left="0"/>
        <w:jc w:val="left"/>
      </w:pPr>
      <w:r>
        <w:rPr>
          <w:rFonts w:ascii="Times New Roman"/>
          <w:b/>
          <w:i w:val="false"/>
          <w:color w:val="000000"/>
        </w:rPr>
        <w:t xml:space="preserve"> 4-тарау. Мұндай қайта шығаруға пайдаланылатын жабдықтар мен материалдық жеткізгіштерді дайындайтын тұлғалар төлеуге жататын орындаушының және фонограмма шығарушының келісімінсіз жеке мақсатта фонограммаларды қайта шығарғаны үшін сыйақы мөлшерлемелерін қолдану</w:t>
      </w:r>
    </w:p>
    <w:bookmarkEnd w:id="18"/>
    <w:p>
      <w:pPr>
        <w:spacing w:after="0"/>
        <w:ind w:left="0"/>
        <w:jc w:val="both"/>
      </w:pPr>
      <w:r>
        <w:rPr>
          <w:rFonts w:ascii="Times New Roman"/>
          <w:b w:val="false"/>
          <w:i w:val="false"/>
          <w:color w:val="ff0000"/>
          <w:sz w:val="28"/>
        </w:rPr>
        <w:t xml:space="preserve">
      Ескерту. 4-тарау алып тасталды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