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b893" w14:textId="460b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Спортпен шұғылдану кезiнде және оқу мақсатында қаруды қолданудың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28 шiлдедегi № 203 бұйрығы. Қазақстан Республикасының Әділет министрлігінде 2023 жылғы 31 шiлдеде № 33185 болып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 Заңының 18-бабы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Спортпен шұғылдану кезiнде және оқу мақсатында қаруды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28 шілдедегі</w:t>
            </w:r>
            <w:r>
              <w:br/>
            </w:r>
            <w:r>
              <w:rPr>
                <w:rFonts w:ascii="Times New Roman"/>
                <w:b w:val="false"/>
                <w:i w:val="false"/>
                <w:color w:val="000000"/>
                <w:sz w:val="20"/>
              </w:rPr>
              <w:t>№ 203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Спортпен шұғылдану кезiнде және оқу мақсатында қаруды қолданудың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Спортпен шұғылдану кезiнде және оқу мақсатында қаруды қолданудың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"Жекелеген қару түрлерінің айналымына мемлекеттік бақылау жасау туралы" Қазақстан Республикасы Заңының 18-бабы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спортпен шұғылдану кезінде және оқу мақсатында қаруды қолданудың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 барлық дене шынықтыру және спорт ұйымдарында (бұдан әрi - ұйымдар) қолданылады.</w:t>
      </w:r>
    </w:p>
    <w:bookmarkEnd w:id="11"/>
    <w:bookmarkStart w:name="z14" w:id="12"/>
    <w:p>
      <w:pPr>
        <w:spacing w:after="0"/>
        <w:ind w:left="0"/>
        <w:jc w:val="both"/>
      </w:pPr>
      <w:r>
        <w:rPr>
          <w:rFonts w:ascii="Times New Roman"/>
          <w:b w:val="false"/>
          <w:i w:val="false"/>
          <w:color w:val="000000"/>
          <w:sz w:val="28"/>
        </w:rPr>
        <w:t xml:space="preserve">
      3. Атыс тирлерде (атыс орындарында) атыс жүргiзілетiн арнайы орындарда және стендттерде iрi калибрлi, кiшi калибрлi, пневматикалық (үрлемелі қуаты 7,5 Джоульдан жоғары және калибрі 4,5 миллиметрден астам) және стендтi қарудан атыс, Қазақстан Республикасы Ішкі істер министрінің 2020 жылғы 22 қыркүйектегі № 637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21281 болып тіркелген)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кезіндегі </w:t>
      </w:r>
      <w:r>
        <w:rPr>
          <w:rFonts w:ascii="Times New Roman"/>
          <w:b w:val="false"/>
          <w:i w:val="false"/>
          <w:color w:val="000000"/>
          <w:sz w:val="28"/>
        </w:rPr>
        <w:t>рұқсат талаптары</w:t>
      </w:r>
      <w:r>
        <w:rPr>
          <w:rFonts w:ascii="Times New Roman"/>
          <w:b w:val="false"/>
          <w:i w:val="false"/>
          <w:color w:val="000000"/>
          <w:sz w:val="28"/>
        </w:rPr>
        <w:t xml:space="preserve"> мен оларға сәйкестікті растайтын құжаттар тізбесіне сәйкес жүргізіледі.</w:t>
      </w:r>
    </w:p>
    <w:bookmarkEnd w:id="12"/>
    <w:bookmarkStart w:name="z15" w:id="13"/>
    <w:p>
      <w:pPr>
        <w:spacing w:after="0"/>
        <w:ind w:left="0"/>
        <w:jc w:val="both"/>
      </w:pPr>
      <w:r>
        <w:rPr>
          <w:rFonts w:ascii="Times New Roman"/>
          <w:b w:val="false"/>
          <w:i w:val="false"/>
          <w:color w:val="000000"/>
          <w:sz w:val="28"/>
        </w:rPr>
        <w:t>
      4. Атыс тирлерде (атыс орындарында) және стендттерде қатаң түрде спорт жұмысының жоспары (күнтiзбелiк жоспары) немесе ұйымның басшысы бекіткен сабақ кестесi бойынша жүргізіледі.</w:t>
      </w:r>
    </w:p>
    <w:bookmarkEnd w:id="13"/>
    <w:bookmarkStart w:name="z16" w:id="14"/>
    <w:p>
      <w:pPr>
        <w:spacing w:after="0"/>
        <w:ind w:left="0"/>
        <w:jc w:val="both"/>
      </w:pPr>
      <w:r>
        <w:rPr>
          <w:rFonts w:ascii="Times New Roman"/>
          <w:b w:val="false"/>
          <w:i w:val="false"/>
          <w:color w:val="000000"/>
          <w:sz w:val="28"/>
        </w:rPr>
        <w:t>
      5. Спорттың атыс түрлері бойынша (оқ ату, стендті, практикалық) оқу-жаттығу сабақтарын атыс басшылары өткізеді.</w:t>
      </w:r>
    </w:p>
    <w:bookmarkEnd w:id="14"/>
    <w:bookmarkStart w:name="z17" w:id="15"/>
    <w:p>
      <w:pPr>
        <w:spacing w:after="0"/>
        <w:ind w:left="0"/>
        <w:jc w:val="both"/>
      </w:pPr>
      <w:r>
        <w:rPr>
          <w:rFonts w:ascii="Times New Roman"/>
          <w:b w:val="false"/>
          <w:i w:val="false"/>
          <w:color w:val="000000"/>
          <w:sz w:val="28"/>
        </w:rPr>
        <w:t>
      6. Атысты басқаруға жаттықтырушылар, жаттықтырушы-оқытушылар, нұсқаушылар, спорт төрешілері жiберiледi.</w:t>
      </w:r>
    </w:p>
    <w:bookmarkEnd w:id="15"/>
    <w:p>
      <w:pPr>
        <w:spacing w:after="0"/>
        <w:ind w:left="0"/>
        <w:jc w:val="both"/>
      </w:pPr>
      <w:r>
        <w:rPr>
          <w:rFonts w:ascii="Times New Roman"/>
          <w:b w:val="false"/>
          <w:i w:val="false"/>
          <w:color w:val="000000"/>
          <w:sz w:val="28"/>
        </w:rPr>
        <w:t xml:space="preserve">
      Нұсқаушылар атыс жетекшiлiгiне рұқсат алу үшiн Қазақстан Республикасы Ішкі істер министрінің 2019 жылғы 13 маусымдағы № 536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бағдарламасына сәйкес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бағдарламаларынан өтеді.</w:t>
      </w:r>
    </w:p>
    <w:bookmarkStart w:name="z18" w:id="16"/>
    <w:p>
      <w:pPr>
        <w:spacing w:after="0"/>
        <w:ind w:left="0"/>
        <w:jc w:val="both"/>
      </w:pPr>
      <w:r>
        <w:rPr>
          <w:rFonts w:ascii="Times New Roman"/>
          <w:b w:val="false"/>
          <w:i w:val="false"/>
          <w:color w:val="000000"/>
          <w:sz w:val="28"/>
        </w:rPr>
        <w:t xml:space="preserve">
      7. Атыс тирінде (атыс орнында) және стендте атыс басшысы атысқа қатысушылардың осы Қағидаларды, пысықталатын жаттығулардың шарттарын, сондай-ақ Қазақстан Республикасы Ішкі істер министрінің 2019 жылғы 20 маусымдағы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18881 болып тіркелген) Азаматтық және қызметтiк қаруды қауіпсіз ұстау қағидаларын (бұдан әрі - Азаматтық және қызметтiк қаруды қауіпсіз ұстау қағидалары) сақтауын қамтамасыз етеді.</w:t>
      </w:r>
    </w:p>
    <w:bookmarkEnd w:id="16"/>
    <w:bookmarkStart w:name="z19" w:id="17"/>
    <w:p>
      <w:pPr>
        <w:spacing w:after="0"/>
        <w:ind w:left="0"/>
        <w:jc w:val="both"/>
      </w:pPr>
      <w:r>
        <w:rPr>
          <w:rFonts w:ascii="Times New Roman"/>
          <w:b w:val="false"/>
          <w:i w:val="false"/>
          <w:color w:val="000000"/>
          <w:sz w:val="28"/>
        </w:rPr>
        <w:t xml:space="preserve">
      8. Спортшыға немесе атыс басшысына қару-жарақ бөлмесінен қару беру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(бұдан әрі - Азаматтық және қызметтік қару мен оның патрондарының айналымы қағидалары) талаптарына сәйкес қол қою арқылы жүзеге асырылады.</w:t>
      </w:r>
    </w:p>
    <w:bookmarkEnd w:id="17"/>
    <w:bookmarkStart w:name="z20" w:id="18"/>
    <w:p>
      <w:pPr>
        <w:spacing w:after="0"/>
        <w:ind w:left="0"/>
        <w:jc w:val="both"/>
      </w:pPr>
      <w:r>
        <w:rPr>
          <w:rFonts w:ascii="Times New Roman"/>
          <w:b w:val="false"/>
          <w:i w:val="false"/>
          <w:color w:val="000000"/>
          <w:sz w:val="28"/>
        </w:rPr>
        <w:t>
      9. Атыс тирлерде (атыс орындарында) және стендттерінде қызметкерлердi, спорт клубының мүшелерiн, спортшыларын және атыс басшыларын өткiзу рұқсат қағазы бойынша, ал атушы спортшыларды - атыс орнын жалға алған ұйымдардың әкiмшiлiгi растаған тiзiм бойынша, жеке басын куәландыратын құжаттарды, сондай-ақ қаруды сақтау және алып жүру құқығына рұқсаттар көрсету арқылы жүргiзiледi.</w:t>
      </w:r>
    </w:p>
    <w:bookmarkEnd w:id="18"/>
    <w:bookmarkStart w:name="z21" w:id="19"/>
    <w:p>
      <w:pPr>
        <w:spacing w:after="0"/>
        <w:ind w:left="0"/>
        <w:jc w:val="both"/>
      </w:pPr>
      <w:r>
        <w:rPr>
          <w:rFonts w:ascii="Times New Roman"/>
          <w:b w:val="false"/>
          <w:i w:val="false"/>
          <w:color w:val="000000"/>
          <w:sz w:val="28"/>
        </w:rPr>
        <w:t>
      10. Қаруды тазалау және оларды атуға дайындау ұйымның арнайы бөлінген орнында жүргізіледі.</w:t>
      </w:r>
    </w:p>
    <w:bookmarkEnd w:id="19"/>
    <w:bookmarkStart w:name="z22" w:id="20"/>
    <w:p>
      <w:pPr>
        <w:spacing w:after="0"/>
        <w:ind w:left="0"/>
        <w:jc w:val="both"/>
      </w:pPr>
      <w:r>
        <w:rPr>
          <w:rFonts w:ascii="Times New Roman"/>
          <w:b w:val="false"/>
          <w:i w:val="false"/>
          <w:color w:val="000000"/>
          <w:sz w:val="28"/>
        </w:rPr>
        <w:t>
      11. Спорттық жарыстар, оқу-жаттығу жиындарын өткізу кезінде басқа елді мекендердің спортшылары мен командаларының қатысуымен оларды өткізу орындарында спорттық-бұқаралық іс-шаралардың ұйымдастырушылары қару мен патрондарды уақытша сақтауды ұйымдастырады, осы мақсатта Азаматтық және қызметтік қару мен оның патрондарының айналымы қағидаларының талаптарына сәйкес қару мен патрондарды сақтау үшін белгіленген стационарлық үй-жайлар пайдаланылады.</w:t>
      </w:r>
    </w:p>
    <w:bookmarkEnd w:id="20"/>
    <w:bookmarkStart w:name="z23" w:id="21"/>
    <w:p>
      <w:pPr>
        <w:spacing w:after="0"/>
        <w:ind w:left="0"/>
        <w:jc w:val="left"/>
      </w:pPr>
      <w:r>
        <w:rPr>
          <w:rFonts w:ascii="Times New Roman"/>
          <w:b/>
          <w:i w:val="false"/>
          <w:color w:val="000000"/>
        </w:rPr>
        <w:t xml:space="preserve"> 2-тарау. Спортпен шұғылдану кезiнде және оқу мақсатында қаруды қолдану мен қауіпсіздік тәртібі</w:t>
      </w:r>
    </w:p>
    <w:bookmarkEnd w:id="21"/>
    <w:bookmarkStart w:name="z24" w:id="22"/>
    <w:p>
      <w:pPr>
        <w:spacing w:after="0"/>
        <w:ind w:left="0"/>
        <w:jc w:val="both"/>
      </w:pPr>
      <w:r>
        <w:rPr>
          <w:rFonts w:ascii="Times New Roman"/>
          <w:b w:val="false"/>
          <w:i w:val="false"/>
          <w:color w:val="000000"/>
          <w:sz w:val="28"/>
        </w:rPr>
        <w:t>
      12. Атыс кезіндегі қауіпсіздік оның барлық қатысушыларының жоғары тәртібімен, атыстарды нақты ұйымдастырумен және осы Қағидалар мен қауіпсіздік шараларының Азаматтық және қызметтiк қаруды қауіпсіз ұстау қағидаларына сәйкес сақталуымен қамтамасыз етіледі.</w:t>
      </w:r>
    </w:p>
    <w:bookmarkEnd w:id="22"/>
    <w:p>
      <w:pPr>
        <w:spacing w:after="0"/>
        <w:ind w:left="0"/>
        <w:jc w:val="both"/>
      </w:pPr>
      <w:r>
        <w:rPr>
          <w:rFonts w:ascii="Times New Roman"/>
          <w:b w:val="false"/>
          <w:i w:val="false"/>
          <w:color w:val="000000"/>
          <w:sz w:val="28"/>
        </w:rPr>
        <w:t>
      Әрбір атыс тирінде (атыс орнында) және стендте осы Қағидалардың негізінде ерекшеліктер мен жергілікті жағдайларды ескере отырып, атысқа қатысушылардың барлығы жақсы бiлуi және орындауы тиiсті Азаматтық және қызметтiк қаруды қауіпсіз ұстау қағидаларына сәйкес нұсқаулық әзiрленедi және көрнекi жерге iлiнедi.</w:t>
      </w:r>
    </w:p>
    <w:bookmarkStart w:name="z25" w:id="23"/>
    <w:p>
      <w:pPr>
        <w:spacing w:after="0"/>
        <w:ind w:left="0"/>
        <w:jc w:val="both"/>
      </w:pPr>
      <w:r>
        <w:rPr>
          <w:rFonts w:ascii="Times New Roman"/>
          <w:b w:val="false"/>
          <w:i w:val="false"/>
          <w:color w:val="000000"/>
          <w:sz w:val="28"/>
        </w:rPr>
        <w:t>
      13. Атыс тирінде (атыс орнында) және стендте атқыштар мен айналасындағы адамдардың қауіпсіздігі қамтамасыз етiледі, сондай-ақ атыс аймағына адамдар мен жануарлардың өтiп кету мүмкiндігі шектеледі.</w:t>
      </w:r>
    </w:p>
    <w:bookmarkEnd w:id="23"/>
    <w:bookmarkStart w:name="z26" w:id="24"/>
    <w:p>
      <w:pPr>
        <w:spacing w:after="0"/>
        <w:ind w:left="0"/>
        <w:jc w:val="both"/>
      </w:pPr>
      <w:r>
        <w:rPr>
          <w:rFonts w:ascii="Times New Roman"/>
          <w:b w:val="false"/>
          <w:i w:val="false"/>
          <w:color w:val="000000"/>
          <w:sz w:val="28"/>
        </w:rPr>
        <w:t>
      14. Қарудың материалдық бөлігін меңгермеген, оны қолдана алмайтын және Азаматтық және қызметтiк қаруды қауіпсіз ұстау қағидаларын бiлмейтiн атқыштарға атуға рұқсат берілмейді.</w:t>
      </w:r>
    </w:p>
    <w:bookmarkEnd w:id="24"/>
    <w:bookmarkStart w:name="z27" w:id="25"/>
    <w:p>
      <w:pPr>
        <w:spacing w:after="0"/>
        <w:ind w:left="0"/>
        <w:jc w:val="both"/>
      </w:pPr>
      <w:r>
        <w:rPr>
          <w:rFonts w:ascii="Times New Roman"/>
          <w:b w:val="false"/>
          <w:i w:val="false"/>
          <w:color w:val="000000"/>
          <w:sz w:val="28"/>
        </w:rPr>
        <w:t>
      15. Атыс шеңберінен немесе арнайы жасалған жаттығу аймағынан тыс кез-келген қару тысқапта, қаптамада, қорапта (жәшікте) немесе қапшықта болады, бекітпесі ашық және қауіпсіздік жалаушасы салынған, стендтік қару жиналған түрінде, ал жартылай автоматты қарудың бекітпесі ашық болады. Қару қаптамадан, орамнан, қапшықтан атыс аймағында шығарылады.</w:t>
      </w:r>
    </w:p>
    <w:bookmarkEnd w:id="25"/>
    <w:p>
      <w:pPr>
        <w:spacing w:after="0"/>
        <w:ind w:left="0"/>
        <w:jc w:val="both"/>
      </w:pPr>
      <w:r>
        <w:rPr>
          <w:rFonts w:ascii="Times New Roman"/>
          <w:b w:val="false"/>
          <w:i w:val="false"/>
          <w:color w:val="000000"/>
          <w:sz w:val="28"/>
        </w:rPr>
        <w:t>
      Атыс тирінің (атыс орындарының) аумағында қаруды тысқапсыз, қаптамасыз алып жүруге, қарудың оқпанына салынған қауіпсіздік жалаушасы анық көрінетін кезде ғана рұқсат беріледі, бұл ретте қарудың оқпаны қауіпсіз бағытқа бағытталған болады.</w:t>
      </w:r>
    </w:p>
    <w:p>
      <w:pPr>
        <w:spacing w:after="0"/>
        <w:ind w:left="0"/>
        <w:jc w:val="both"/>
      </w:pPr>
      <w:r>
        <w:rPr>
          <w:rFonts w:ascii="Times New Roman"/>
          <w:b w:val="false"/>
          <w:i w:val="false"/>
          <w:color w:val="000000"/>
          <w:sz w:val="28"/>
        </w:rPr>
        <w:t>
      Спорттық жарыстар өткізу кезінде қару-жарақпен арнайы бөлінген орындарда патронсыз, ашық ысырмамен және қауіпсіздік жалаушасы салынған дайындық қалпында жаттығуға рұқсат етіледі.</w:t>
      </w:r>
    </w:p>
    <w:bookmarkStart w:name="z28" w:id="26"/>
    <w:p>
      <w:pPr>
        <w:spacing w:after="0"/>
        <w:ind w:left="0"/>
        <w:jc w:val="both"/>
      </w:pPr>
      <w:r>
        <w:rPr>
          <w:rFonts w:ascii="Times New Roman"/>
          <w:b w:val="false"/>
          <w:i w:val="false"/>
          <w:color w:val="000000"/>
          <w:sz w:val="28"/>
        </w:rPr>
        <w:t>
      16. Траншеялық стендтегі атқыш сол жағындағы атқыш атуға дайындалғаннан кейiн ғана мылтықты жаба алады. Атқыш бiр жердегi ату орнынан екiншi жерге мылтықты ашық түрде, ал автоматты мылтықты - оғы алынған, ұңғысы жоғары көтерiлген күйде көшуi тиiс. Атқыш бесiншi атыс орнынан бiрiншi орынға ауысуы кезiнде мылтық ағытылуы керек, патрондар мен гильзалар одан алынуы тиiс.</w:t>
      </w:r>
    </w:p>
    <w:bookmarkEnd w:id="26"/>
    <w:bookmarkStart w:name="z29" w:id="27"/>
    <w:p>
      <w:pPr>
        <w:spacing w:after="0"/>
        <w:ind w:left="0"/>
        <w:jc w:val="both"/>
      </w:pPr>
      <w:r>
        <w:rPr>
          <w:rFonts w:ascii="Times New Roman"/>
          <w:b w:val="false"/>
          <w:i w:val="false"/>
          <w:color w:val="000000"/>
          <w:sz w:val="28"/>
        </w:rPr>
        <w:t xml:space="preserve">
      17. Оқталатын патрондардың саны "Дене шынықтыру және спорт туралы" Қазақстан Республикасы Заңының 37-бабы </w:t>
      </w:r>
      <w:r>
        <w:rPr>
          <w:rFonts w:ascii="Times New Roman"/>
          <w:b w:val="false"/>
          <w:i w:val="false"/>
          <w:color w:val="000000"/>
          <w:sz w:val="28"/>
        </w:rPr>
        <w:t>1-тармағымен</w:t>
      </w:r>
      <w:r>
        <w:rPr>
          <w:rFonts w:ascii="Times New Roman"/>
          <w:b w:val="false"/>
          <w:i w:val="false"/>
          <w:color w:val="000000"/>
          <w:sz w:val="28"/>
        </w:rPr>
        <w:t xml:space="preserve"> бекітілетін Спорт түрі бойынша қағидалармен айқындалады.</w:t>
      </w:r>
    </w:p>
    <w:bookmarkEnd w:id="27"/>
    <w:bookmarkStart w:name="z30" w:id="28"/>
    <w:p>
      <w:pPr>
        <w:spacing w:after="0"/>
        <w:ind w:left="0"/>
        <w:jc w:val="both"/>
      </w:pPr>
      <w:r>
        <w:rPr>
          <w:rFonts w:ascii="Times New Roman"/>
          <w:b w:val="false"/>
          <w:i w:val="false"/>
          <w:color w:val="000000"/>
          <w:sz w:val="28"/>
        </w:rPr>
        <w:t>
      18. Жаттығуларды орындау кезiнде және дайындық кезiнде атқыштың патрондар мен оқжатар алынғаннан кейiн ғана қаруды ұңғысын атыс желісіне қаратып қоюына (қолынан шығаруына) болады. Бұл ретте винтовкалар мен тапаншалардың оқтамалары ашық қалады, ал оқпандарға қауіпсіздік жалаушалары енгізіледі.</w:t>
      </w:r>
    </w:p>
    <w:bookmarkEnd w:id="28"/>
    <w:p>
      <w:pPr>
        <w:spacing w:after="0"/>
        <w:ind w:left="0"/>
        <w:jc w:val="both"/>
      </w:pPr>
      <w:r>
        <w:rPr>
          <w:rFonts w:ascii="Times New Roman"/>
          <w:b w:val="false"/>
          <w:i w:val="false"/>
          <w:color w:val="000000"/>
          <w:sz w:val="28"/>
        </w:rPr>
        <w:t>
      Жаттығуды орындау кезінде атудың барлық түрлерінде атыс желісінен қару атыс басшысының пәрмен бергенде шығарылады.</w:t>
      </w:r>
    </w:p>
    <w:bookmarkStart w:name="z31" w:id="29"/>
    <w:p>
      <w:pPr>
        <w:spacing w:after="0"/>
        <w:ind w:left="0"/>
        <w:jc w:val="both"/>
      </w:pPr>
      <w:r>
        <w:rPr>
          <w:rFonts w:ascii="Times New Roman"/>
          <w:b w:val="false"/>
          <w:i w:val="false"/>
          <w:color w:val="000000"/>
          <w:sz w:val="28"/>
        </w:rPr>
        <w:t>
      19. Атыс аймағында адамдар немесе жануарлар байқалған кезде әрбiр атқыш атыс басшысы "тоқта" және "оқты ал" пәрмен бергенде немесе өз еркімен оқ атуды тоқтатуы тиіс.</w:t>
      </w:r>
    </w:p>
    <w:bookmarkEnd w:id="29"/>
    <w:bookmarkStart w:name="z32" w:id="30"/>
    <w:p>
      <w:pPr>
        <w:spacing w:after="0"/>
        <w:ind w:left="0"/>
        <w:jc w:val="both"/>
      </w:pPr>
      <w:r>
        <w:rPr>
          <w:rFonts w:ascii="Times New Roman"/>
          <w:b w:val="false"/>
          <w:i w:val="false"/>
          <w:color w:val="000000"/>
          <w:sz w:val="28"/>
        </w:rPr>
        <w:t>
      20. Жаттығуда соңғы рет атқаннан кейiн (немесе "тоқта" және "оқты ал" деген пәрмендер берiлгеннен кейiн) атқыш қаруды босатып, оқпанға қауіпсіздік жалаушасын қояды.</w:t>
      </w:r>
    </w:p>
    <w:bookmarkEnd w:id="30"/>
    <w:bookmarkStart w:name="z33" w:id="31"/>
    <w:p>
      <w:pPr>
        <w:spacing w:after="0"/>
        <w:ind w:left="0"/>
        <w:jc w:val="both"/>
      </w:pPr>
      <w:r>
        <w:rPr>
          <w:rFonts w:ascii="Times New Roman"/>
          <w:b w:val="false"/>
          <w:i w:val="false"/>
          <w:color w:val="000000"/>
          <w:sz w:val="28"/>
        </w:rPr>
        <w:t>
      21. Мыналарға:</w:t>
      </w:r>
    </w:p>
    <w:bookmarkEnd w:id="31"/>
    <w:p>
      <w:pPr>
        <w:spacing w:after="0"/>
        <w:ind w:left="0"/>
        <w:jc w:val="both"/>
      </w:pPr>
      <w:r>
        <w:rPr>
          <w:rFonts w:ascii="Times New Roman"/>
          <w:b w:val="false"/>
          <w:i w:val="false"/>
          <w:color w:val="000000"/>
          <w:sz w:val="28"/>
        </w:rPr>
        <w:t>
      атыс үшiн ақауы бар қару беруге;</w:t>
      </w:r>
    </w:p>
    <w:p>
      <w:pPr>
        <w:spacing w:after="0"/>
        <w:ind w:left="0"/>
        <w:jc w:val="both"/>
      </w:pPr>
      <w:r>
        <w:rPr>
          <w:rFonts w:ascii="Times New Roman"/>
          <w:b w:val="false"/>
          <w:i w:val="false"/>
          <w:color w:val="000000"/>
          <w:sz w:val="28"/>
        </w:rPr>
        <w:t>
      атыс желісінен тыс немесе оқу-жаттығу процесі үшін арнайы белгілінген орыннан тістұрып атысқа дайындалуға және нысанаға немесе басқа да заттарға көздеуге;</w:t>
      </w:r>
    </w:p>
    <w:p>
      <w:pPr>
        <w:spacing w:after="0"/>
        <w:ind w:left="0"/>
        <w:jc w:val="both"/>
      </w:pPr>
      <w:r>
        <w:rPr>
          <w:rFonts w:ascii="Times New Roman"/>
          <w:b w:val="false"/>
          <w:i w:val="false"/>
          <w:color w:val="000000"/>
          <w:sz w:val="28"/>
        </w:rPr>
        <w:t>
      атыс басшысының рұқсатынсыз атыс желісінде қаруды оқтауға немесе атуға;</w:t>
      </w:r>
    </w:p>
    <w:p>
      <w:pPr>
        <w:spacing w:after="0"/>
        <w:ind w:left="0"/>
        <w:jc w:val="both"/>
      </w:pPr>
      <w:r>
        <w:rPr>
          <w:rFonts w:ascii="Times New Roman"/>
          <w:b w:val="false"/>
          <w:i w:val="false"/>
          <w:color w:val="000000"/>
          <w:sz w:val="28"/>
        </w:rPr>
        <w:t>
      қарумен кез-келген қимыл жасағанда (атыс кезiнде, қайта оқтау кешiгу, атылмай қалуы ) қаруды атыс желісінен басқа жаққа бұруға;</w:t>
      </w:r>
    </w:p>
    <w:p>
      <w:pPr>
        <w:spacing w:after="0"/>
        <w:ind w:left="0"/>
        <w:jc w:val="both"/>
      </w:pPr>
      <w:r>
        <w:rPr>
          <w:rFonts w:ascii="Times New Roman"/>
          <w:b w:val="false"/>
          <w:i w:val="false"/>
          <w:color w:val="000000"/>
          <w:sz w:val="28"/>
        </w:rPr>
        <w:t>
      атыс аймағында адамдар немесе жануарлар болған кезде қаруды ұстауға;</w:t>
      </w:r>
    </w:p>
    <w:p>
      <w:pPr>
        <w:spacing w:after="0"/>
        <w:ind w:left="0"/>
        <w:jc w:val="both"/>
      </w:pPr>
      <w:r>
        <w:rPr>
          <w:rFonts w:ascii="Times New Roman"/>
          <w:b w:val="false"/>
          <w:i w:val="false"/>
          <w:color w:val="000000"/>
          <w:sz w:val="28"/>
        </w:rPr>
        <w:t>
      ақауы бар қарудан оқ атуға;</w:t>
      </w:r>
    </w:p>
    <w:p>
      <w:pPr>
        <w:spacing w:after="0"/>
        <w:ind w:left="0"/>
        <w:jc w:val="both"/>
      </w:pPr>
      <w:r>
        <w:rPr>
          <w:rFonts w:ascii="Times New Roman"/>
          <w:b w:val="false"/>
          <w:i w:val="false"/>
          <w:color w:val="000000"/>
          <w:sz w:val="28"/>
        </w:rPr>
        <w:t>
      атыс желісінде оқталған қаруды немесе құлыпты жабық қалдыруға;</w:t>
      </w:r>
    </w:p>
    <w:p>
      <w:pPr>
        <w:spacing w:after="0"/>
        <w:ind w:left="0"/>
        <w:jc w:val="both"/>
      </w:pPr>
      <w:r>
        <w:rPr>
          <w:rFonts w:ascii="Times New Roman"/>
          <w:b w:val="false"/>
          <w:i w:val="false"/>
          <w:color w:val="000000"/>
          <w:sz w:val="28"/>
        </w:rPr>
        <w:t>
      қаруды қараусыз қалдыруға атқыш қарамағындағы қаруды оның рұқсатынсыз қолға алуға немесе ұстауға;</w:t>
      </w:r>
    </w:p>
    <w:p>
      <w:pPr>
        <w:spacing w:after="0"/>
        <w:ind w:left="0"/>
        <w:jc w:val="both"/>
      </w:pPr>
      <w:r>
        <w:rPr>
          <w:rFonts w:ascii="Times New Roman"/>
          <w:b w:val="false"/>
          <w:i w:val="false"/>
          <w:color w:val="000000"/>
          <w:sz w:val="28"/>
        </w:rPr>
        <w:t>
      оқталған қаруды атыс желісінен алып шығуға;</w:t>
      </w:r>
    </w:p>
    <w:p>
      <w:pPr>
        <w:spacing w:after="0"/>
        <w:ind w:left="0"/>
        <w:jc w:val="both"/>
      </w:pPr>
      <w:r>
        <w:rPr>
          <w:rFonts w:ascii="Times New Roman"/>
          <w:b w:val="false"/>
          <w:i w:val="false"/>
          <w:color w:val="000000"/>
          <w:sz w:val="28"/>
        </w:rPr>
        <w:t>
      жаттығуды орындауға жатпайтын заттарды (раманы, тросты, жабдықтарды, жалаушаны, қалқанның нөмiрлерiн) атуға;</w:t>
      </w:r>
    </w:p>
    <w:p>
      <w:pPr>
        <w:spacing w:after="0"/>
        <w:ind w:left="0"/>
        <w:jc w:val="both"/>
      </w:pPr>
      <w:r>
        <w:rPr>
          <w:rFonts w:ascii="Times New Roman"/>
          <w:b w:val="false"/>
          <w:i w:val="false"/>
          <w:color w:val="000000"/>
          <w:sz w:val="28"/>
        </w:rPr>
        <w:t>
      стендiлiк мылтықтарда иыққа асатын белбеудiң болуына;</w:t>
      </w:r>
    </w:p>
    <w:p>
      <w:pPr>
        <w:spacing w:after="0"/>
        <w:ind w:left="0"/>
        <w:jc w:val="both"/>
      </w:pPr>
      <w:r>
        <w:rPr>
          <w:rFonts w:ascii="Times New Roman"/>
          <w:b w:val="false"/>
          <w:i w:val="false"/>
          <w:color w:val="000000"/>
          <w:sz w:val="28"/>
        </w:rPr>
        <w:t>
      жабық стендiлiк мылтықты көрермендерге қарай бұруға, сондай-ақ мылтықтан патрондар мен атылған гильзаларды шығармай ату орнынан кетуге;</w:t>
      </w:r>
    </w:p>
    <w:p>
      <w:pPr>
        <w:spacing w:after="0"/>
        <w:ind w:left="0"/>
        <w:jc w:val="both"/>
      </w:pPr>
      <w:r>
        <w:rPr>
          <w:rFonts w:ascii="Times New Roman"/>
          <w:b w:val="false"/>
          <w:i w:val="false"/>
          <w:color w:val="000000"/>
          <w:sz w:val="28"/>
        </w:rPr>
        <w:t>
      басқа бiр атқыштың нысанасын көздеуге және оны атуға, атыс шебiнде пайда болған құстар мен жануарларды атуға;</w:t>
      </w:r>
    </w:p>
    <w:p>
      <w:pPr>
        <w:spacing w:after="0"/>
        <w:ind w:left="0"/>
        <w:jc w:val="both"/>
      </w:pPr>
      <w:r>
        <w:rPr>
          <w:rFonts w:ascii="Times New Roman"/>
          <w:b w:val="false"/>
          <w:i w:val="false"/>
          <w:color w:val="000000"/>
          <w:sz w:val="28"/>
        </w:rPr>
        <w:t>
      жабық стендiлiк мылтықпен атыс алаңынан тыс жерде жаттығуға жол берілмейді.</w:t>
      </w:r>
    </w:p>
    <w:bookmarkStart w:name="z34" w:id="32"/>
    <w:p>
      <w:pPr>
        <w:spacing w:after="0"/>
        <w:ind w:left="0"/>
        <w:jc w:val="both"/>
      </w:pPr>
      <w:r>
        <w:rPr>
          <w:rFonts w:ascii="Times New Roman"/>
          <w:b w:val="false"/>
          <w:i w:val="false"/>
          <w:color w:val="000000"/>
          <w:sz w:val="28"/>
        </w:rPr>
        <w:t>
      22. Атыс үзiлген жағдайда (техникалық және басқа да себептермен) барлық атқыштардың мылтықтары ашық болады. Мылтықты атыс басшысын пәрмен бергеннен кейiн жабуға болады.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