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8516" w14:textId="32e8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құралдарының келуі және кедендік транзитінің кейбір мәселелері туралы" Қазақстан Республикасы Қаржы министрінің 2018 жылғы 16 ақпандағы № 216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2023 жылғы 19 шiлдедегi № 777 бұйрығы. Қазақстан Республикасының Әділет министрлігінде 2023 жылғы 24 шiлдеде № 33143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 мен көлік құралдарының келуі және кедендік транзитінің кейбір мәселелері туралы" Қазақстан Республикасы Қаржы министрінің 2018 жылғы 16 ақпандағы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154-бабының </w:t>
      </w:r>
      <w:r>
        <w:rPr>
          <w:rFonts w:ascii="Times New Roman"/>
          <w:b w:val="false"/>
          <w:i w:val="false"/>
          <w:color w:val="000000"/>
          <w:sz w:val="28"/>
        </w:rPr>
        <w:t>4-тармағына</w:t>
      </w:r>
      <w:r>
        <w:rPr>
          <w:rFonts w:ascii="Times New Roman"/>
          <w:b w:val="false"/>
          <w:i w:val="false"/>
          <w:color w:val="000000"/>
          <w:sz w:val="28"/>
        </w:rPr>
        <w:t xml:space="preserve">, 225-бабының </w:t>
      </w:r>
      <w:r>
        <w:rPr>
          <w:rFonts w:ascii="Times New Roman"/>
          <w:b w:val="false"/>
          <w:i w:val="false"/>
          <w:color w:val="000000"/>
          <w:sz w:val="28"/>
        </w:rPr>
        <w:t>7-тармағына</w:t>
      </w:r>
      <w:r>
        <w:rPr>
          <w:rFonts w:ascii="Times New Roman"/>
          <w:b w:val="false"/>
          <w:i w:val="false"/>
          <w:color w:val="000000"/>
          <w:sz w:val="28"/>
        </w:rPr>
        <w:t xml:space="preserve">, 231-бабының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11-тармақтарына</w:t>
      </w:r>
      <w:r>
        <w:rPr>
          <w:rFonts w:ascii="Times New Roman"/>
          <w:b w:val="false"/>
          <w:i w:val="false"/>
          <w:color w:val="000000"/>
          <w:sz w:val="28"/>
        </w:rPr>
        <w:t xml:space="preserve"> және 429-бабының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Тауарлардың Еуразиялық экономикалық одақтың кедендік аумағына келуі туралы хабардар ету күні мен уақытын тіркеу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Тауарлардың Еуразиялық экономикалық одақтың кедендік аумағына келуі туралы хабарламаның күні мен уақытын тіркеу қағидалары (бұдан әрі – Қағида) "Қазақстан Республикасындағы кедендік реттеу туралы" Қазақстан Республикасы Кодексінің (бұдан әрі – Кодекс) 154-бабы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келу орындарында орналасқан мемлекеттік кірістер органдарының уәкілетті лауазымды тұлғаларының (бұдан әрі – уәкілетті лауазымды тұлға) Еуразиялық экономикалық одақтың (бұдан әрі – ЕАЭО) кедендік аумағына тауарлардың келуі туралы хабарламаның күні мен уақытын тіркеу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Тасымалдаушы, кеден өкілі не тасымалдаушының тапсырмасы бойынша әрекет ететін өзге де тұлғалар осы Қағидалардың 2-тармағында көрсетілген құжаттар мен мәліметтерді ұсынғаннан кейін уәкілетті лауазымды тұлға 1 (бір) сағат ішінде келу туралы хабарламаны қабылдауды, тексеруді және тіркеуді жүзеге асырады."; </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Кедендік транзит кедендік рәсімнің қолданысын аяқтамай тауарларды жеткізу орнын өзгерту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 Кедендік транзит кедендік рәсімінің қолданысын аяқтамай тауарларды жеткізу орнын өзгерту қағидалары "Қазақстан Республикасындағы кедендік реттеу туралы" Қазақстан Республикасы Кодексінің (бұдан әрі – Кодекс) 225-бабы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егер осындай жеткізу орны жөнелтуші кеден ораны тауарларды жеткізу орнын алғаш белгілеген сол межелі кеден органының қызмет аймағында орналасқан болса, кедендік транзит кедендік рәсімінің қолданысын аяқтамай тауарларды жеткізу орнын өзгертумен байланысты кедендік операцияларды жасау тәртібін айқындайды.";</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Кедендік транзит кедендік рәсімінің қолданысын аяқтау үшін ұсынылатын құжаттарды беруді тіркеу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 Осы Кедендік транзит кедендік рәсімінің қолданысын аяқтау үшін табыс етілетін құжаттарды беруді тіркеу қағидалары (бұдан әрі – Қағида) "Қазақстан Республикасындағы кедендік реттеу туралы" Қазақстан Республикасы Кодексінің (бұдан әрі – Кодекс) 231-бабы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кедендік транзит кедендік рәсімімен орналастырылған тауарларды тасымалдаушының не декларанттың кедендік транзит кедендік рәсімінің қолданысын аяқтау үшін межелі кеден органына құжаттарды беруін тіркеу тәртібін айқындайды.";</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Кедендік транзит кедендік рәсімі қолданысының аяқталуына байланысты кедендік операцияларды жасау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 Осы Кедендік транзит кедендік рәсімінің қолданысын аяқтаумен байланысты кедендік операцияларды жасау қағидалары (бұдан әрі –Қағида) "Қазақстан Республикасындағы кедендік реттеу туралы" Қазақстан Республикасы Кодексінің (бұдан әрі – Кодекс) 231-бабы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кедендік транзит кедендік рәсімінің қолданысы тауарларды уақытша сақтауға, тауарды шығаруға орналастырумен аяқталу жағдайларын айқындайды, сондай-ақ осындай жағдайларда, кедендік транзит кедендік рәсімінің қолданысын аяқтаумен байланысты кедендік операцияларды жасау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"3. Кедендік транзит кедендік рәсімінің қолданылуын аяқтау үшін табыс етілген құжаттарды беруді тіркегеннен кейін, кедендік транзит кедендік рәсімінің қолданылуы тауарларды уақытша сақтауға орналастырумен, кедендік транзит кедендік рәсімін қоспағанда, мәлімделген кедендік рәсімге сәйкес тауарларды шығарумен, мынадай жағдайларда тауарлардың кедендік аумақтан кетуімен:</w:t>
      </w:r>
    </w:p>
    <w:bookmarkEnd w:id="12"/>
    <w:bookmarkStart w:name="z21" w:id="1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47-тарауында</w:t>
      </w:r>
      <w:r>
        <w:rPr>
          <w:rFonts w:ascii="Times New Roman"/>
          <w:b w:val="false"/>
          <w:i w:val="false"/>
          <w:color w:val="000000"/>
          <w:sz w:val="28"/>
        </w:rPr>
        <w:t xml:space="preserve"> көзделген кедендік бақылау нысанын қолданудың нәтижесінде анықталған Еуразиялық экономикалық одағының және Қазақстан Республикасының кеден заңнамасын бұзу белгілері болған кезде – тауарларды уақытша сақтауға орналастырған;</w:t>
      </w:r>
    </w:p>
    <w:bookmarkEnd w:id="13"/>
    <w:bookmarkStart w:name="z22" w:id="1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185-бабына</w:t>
      </w:r>
      <w:r>
        <w:rPr>
          <w:rFonts w:ascii="Times New Roman"/>
          <w:b w:val="false"/>
          <w:i w:val="false"/>
          <w:color w:val="000000"/>
          <w:sz w:val="28"/>
        </w:rPr>
        <w:t xml:space="preserve"> сәйкес алдын ала кедендік декларациялау кезінде – мәлімделген кедендік рәсімге сәйкес тауарларды шығару;</w:t>
      </w:r>
    </w:p>
    <w:bookmarkEnd w:id="14"/>
    <w:bookmarkStart w:name="z23" w:id="15"/>
    <w:p>
      <w:pPr>
        <w:spacing w:after="0"/>
        <w:ind w:left="0"/>
        <w:jc w:val="both"/>
      </w:pPr>
      <w:r>
        <w:rPr>
          <w:rFonts w:ascii="Times New Roman"/>
          <w:b w:val="false"/>
          <w:i w:val="false"/>
          <w:color w:val="000000"/>
          <w:sz w:val="28"/>
        </w:rPr>
        <w:t>
      3) мұндай тауарларды әуе көлігімен тасымалдау кезінде Кодекстің 16-тарауына сәйкес тауарлардың кетуімен аяқталады.";</w:t>
      </w:r>
    </w:p>
    <w:bookmarkEnd w:id="15"/>
    <w:bookmarkStart w:name="z24"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бойынша тауарлар мен көлік құралдарын кедендік алып жүру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xml:space="preserve">
      "1. Осы Қазақстан Республикасы аумағы бойынша көлік құралдарын және тауарларды кедендік алып жүру қағидалары (бұдан әрі – Қағида) "Қазақстан Республикасындағы кедендік реттеу туралы" Қазақстан Республикасы Кодексінің (бұдан әрі – Кодекс) 429-бабы </w:t>
      </w:r>
      <w:r>
        <w:rPr>
          <w:rFonts w:ascii="Times New Roman"/>
          <w:b w:val="false"/>
          <w:i w:val="false"/>
          <w:color w:val="000000"/>
          <w:sz w:val="28"/>
        </w:rPr>
        <w:t>7-тарағына</w:t>
      </w:r>
      <w:r>
        <w:rPr>
          <w:rFonts w:ascii="Times New Roman"/>
          <w:b w:val="false"/>
          <w:i w:val="false"/>
          <w:color w:val="000000"/>
          <w:sz w:val="28"/>
        </w:rPr>
        <w:t xml:space="preserve"> сәйкес әзірленді және мемлекеттік кірістер органының лауазымды тұлғаларының (бұдан әрі уәкілетті лауазымды тұлға) кедендік бақылаудағы тауарларды тасымалдайтын көлік құралдарын немесе кедендік бақылаудағы көлік құралдарын (бұдан әрі – тауарлар) кедендік алып жүруді жүзеге асыру тәртібін айқындайды.".</w:t>
      </w:r>
    </w:p>
    <w:bookmarkEnd w:id="17"/>
    <w:bookmarkStart w:name="z27" w:id="1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8"/>
    <w:bookmarkStart w:name="z28"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9"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30" w:id="2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21"/>
    <w:bookmarkStart w:name="z31"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