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4feb" w14:textId="5b24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17 шiлдедегi № 584 бұйрығы. Қазақстан Республикасының Әділет министрлігінде 2023 жылғы 19 шiлдеде № 33112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келесідей өзгерістер енгізілсін:</w:t>
      </w:r>
    </w:p>
    <w:bookmarkStart w:name="z3" w:id="1"/>
    <w:p>
      <w:pPr>
        <w:spacing w:after="0"/>
        <w:ind w:left="0"/>
        <w:jc w:val="both"/>
      </w:pPr>
      <w:r>
        <w:rPr>
          <w:rFonts w:ascii="Times New Roman"/>
          <w:b w:val="false"/>
          <w:i w:val="false"/>
          <w:color w:val="000000"/>
          <w:sz w:val="28"/>
        </w:rPr>
        <w:t xml:space="preserve">
      Аталған бұйрықпен бекітілген жоғары білімнің білім беру бағдарламаларын іске асыратын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келесідей редакцияда жазылсын:</w:t>
      </w:r>
    </w:p>
    <w:bookmarkStart w:name="z5" w:id="2"/>
    <w:p>
      <w:pPr>
        <w:spacing w:after="0"/>
        <w:ind w:left="0"/>
        <w:jc w:val="both"/>
      </w:pPr>
      <w:r>
        <w:rPr>
          <w:rFonts w:ascii="Times New Roman"/>
          <w:b w:val="false"/>
          <w:i w:val="false"/>
          <w:color w:val="000000"/>
          <w:sz w:val="28"/>
        </w:rPr>
        <w:t>
      "69. ІІМ арнаулы оқу орындарының курсанттары қатарына қабылдау конкурсын өткізу кезінде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келесідей редакцияда жазылсын:</w:t>
      </w:r>
    </w:p>
    <w:bookmarkStart w:name="z7" w:id="3"/>
    <w:p>
      <w:pPr>
        <w:spacing w:after="0"/>
        <w:ind w:left="0"/>
        <w:jc w:val="both"/>
      </w:pPr>
      <w:r>
        <w:rPr>
          <w:rFonts w:ascii="Times New Roman"/>
          <w:b w:val="false"/>
          <w:i w:val="false"/>
          <w:color w:val="000000"/>
          <w:sz w:val="28"/>
        </w:rPr>
        <w:t>
      "70. ІІМ арнаулы оқу орындарына курсанттар қатарына конкурстан тыс қабылданады:</w:t>
      </w:r>
    </w:p>
    <w:bookmarkEnd w:id="3"/>
    <w:p>
      <w:pPr>
        <w:spacing w:after="0"/>
        <w:ind w:left="0"/>
        <w:jc w:val="both"/>
      </w:pPr>
      <w:r>
        <w:rPr>
          <w:rFonts w:ascii="Times New Roman"/>
          <w:b w:val="false"/>
          <w:i w:val="false"/>
          <w:color w:val="000000"/>
          <w:sz w:val="28"/>
        </w:rPr>
        <w:t xml:space="preserve">
      1) № 58 </w:t>
      </w:r>
      <w:r>
        <w:rPr>
          <w:rFonts w:ascii="Times New Roman"/>
          <w:b w:val="false"/>
          <w:i w:val="false"/>
          <w:color w:val="000000"/>
          <w:sz w:val="28"/>
        </w:rPr>
        <w:t>Қаулының</w:t>
      </w:r>
      <w:r>
        <w:rPr>
          <w:rFonts w:ascii="Times New Roman"/>
          <w:b w:val="false"/>
          <w:i w:val="false"/>
          <w:color w:val="000000"/>
          <w:sz w:val="28"/>
        </w:rPr>
        <w:t xml:space="preserve"> кандидаттарға белгіленген талаптары бойынша өту деңгейі балын жинаған қызметтік міндетін орындау кезінде қайтыс болған немесе мүгедектік алған құқық қорғау органдары қызметкерлерінің балалары;</w:t>
      </w:r>
    </w:p>
    <w:p>
      <w:pPr>
        <w:spacing w:after="0"/>
        <w:ind w:left="0"/>
        <w:jc w:val="both"/>
      </w:pPr>
      <w:r>
        <w:rPr>
          <w:rFonts w:ascii="Times New Roman"/>
          <w:b w:val="false"/>
          <w:i w:val="false"/>
          <w:color w:val="000000"/>
          <w:sz w:val="28"/>
        </w:rPr>
        <w:t xml:space="preserve">
      2) Қазақстан Республикасы Ұлттық ұланы қатарында мерзімді әскери қызмет өткерген, № 58 </w:t>
      </w:r>
      <w:r>
        <w:rPr>
          <w:rFonts w:ascii="Times New Roman"/>
          <w:b w:val="false"/>
          <w:i w:val="false"/>
          <w:color w:val="000000"/>
          <w:sz w:val="28"/>
        </w:rPr>
        <w:t>Қаулының</w:t>
      </w:r>
      <w:r>
        <w:rPr>
          <w:rFonts w:ascii="Times New Roman"/>
          <w:b w:val="false"/>
          <w:i w:val="false"/>
          <w:color w:val="000000"/>
          <w:sz w:val="28"/>
        </w:rPr>
        <w:t xml:space="preserve"> белгіленген талаптары бойынша балдың шекті деңгейін жинаған адамдар, бірақ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 </w:t>
      </w:r>
      <w:r>
        <w:rPr>
          <w:rFonts w:ascii="Times New Roman"/>
          <w:b w:val="false"/>
          <w:i w:val="false"/>
          <w:color w:val="000000"/>
          <w:sz w:val="28"/>
        </w:rPr>
        <w:t>2-1)-тармақшасына</w:t>
      </w:r>
      <w:r>
        <w:rPr>
          <w:rFonts w:ascii="Times New Roman"/>
          <w:b w:val="false"/>
          <w:i w:val="false"/>
          <w:color w:val="000000"/>
          <w:sz w:val="28"/>
        </w:rPr>
        <w:t xml:space="preserve"> сәйкес білім саласындағы уәкілетті орган айқындаған жоғары білімді кадрларды даярлаудың жыл сайынғы мемлекеттік тапсырысының кемінде 10 %;</w:t>
      </w:r>
    </w:p>
    <w:p>
      <w:pPr>
        <w:spacing w:after="0"/>
        <w:ind w:left="0"/>
        <w:jc w:val="both"/>
      </w:pPr>
      <w:r>
        <w:rPr>
          <w:rFonts w:ascii="Times New Roman"/>
          <w:b w:val="false"/>
          <w:i w:val="false"/>
          <w:color w:val="000000"/>
          <w:sz w:val="28"/>
        </w:rPr>
        <w:t>
      3) "Алтын белгі" белгісімен марапатталған адамдар;</w:t>
      </w:r>
    </w:p>
    <w:p>
      <w:pPr>
        <w:spacing w:after="0"/>
        <w:ind w:left="0"/>
        <w:jc w:val="both"/>
      </w:pPr>
      <w:r>
        <w:rPr>
          <w:rFonts w:ascii="Times New Roman"/>
          <w:b w:val="false"/>
          <w:i w:val="false"/>
          <w:color w:val="000000"/>
          <w:sz w:val="28"/>
        </w:rPr>
        <w:t>
      4) ҰБТ-дан өткен және оның нәтижелері бойынша кемінде 100 балл жинаған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Ішкі істер министрлігі Кадр саясаты департаменті:</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орналастыруын;</w:t>
      </w:r>
    </w:p>
    <w:bookmarkEnd w:id="6"/>
    <w:bookmarkStart w:name="z12"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күннің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