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bd584" w14:textId="8ebd5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мен спортты дамытуға бағытталған бюджеттен тыс ақшаны бөлу жөніндегі бірыңғай операторды айқындау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2023 жылғы 11 шiлдедегi № 177 бұйрығы. Қазақстан Республикасының Әділет министрлігінде 2023 жылғы 18 шiлдеде № 33103 болып тіркелді.</w:t>
      </w:r>
    </w:p>
    <w:p>
      <w:pPr>
        <w:spacing w:after="0"/>
        <w:ind w:left="0"/>
        <w:jc w:val="both"/>
      </w:pPr>
      <w:r>
        <w:rPr>
          <w:rFonts w:ascii="Times New Roman"/>
          <w:b w:val="false"/>
          <w:i w:val="false"/>
          <w:color w:val="ff0000"/>
          <w:sz w:val="28"/>
        </w:rPr>
        <w:t xml:space="preserve">
      Ескерту. Тақырып жаңа редакцияда - ҚР Туризм және спорт министрінің 22.07.2025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"Дене шынықтыру және спорт туралы"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1-4)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Дене шынықтыру мен спортты дамытуға бағытталған бюджеттен тыс ақшаны бөлу жөніндегі бірыңғай операторды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Туризм және спорт министрінің 22.07.2025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Қазақстан Республикасы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бұйрықпен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2023 жылғы 11 шілдедегі</w:t>
            </w:r>
            <w:r>
              <w:br/>
            </w:r>
            <w:r>
              <w:rPr>
                <w:rFonts w:ascii="Times New Roman"/>
                <w:b w:val="false"/>
                <w:i w:val="false"/>
                <w:color w:val="000000"/>
                <w:sz w:val="20"/>
              </w:rPr>
              <w:t>№ 177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Дене шынықтыру мен спортты дамытуға бағытталған бюджеттен тыс ақшаны бөлу жөніндегі бірыңғай операторды айқындау қағидалары</w:t>
      </w:r>
    </w:p>
    <w:bookmarkEnd w:id="8"/>
    <w:p>
      <w:pPr>
        <w:spacing w:after="0"/>
        <w:ind w:left="0"/>
        <w:jc w:val="both"/>
      </w:pPr>
      <w:r>
        <w:rPr>
          <w:rFonts w:ascii="Times New Roman"/>
          <w:b w:val="false"/>
          <w:i w:val="false"/>
          <w:color w:val="ff0000"/>
          <w:sz w:val="28"/>
        </w:rPr>
        <w:t xml:space="preserve">
      Ескерту. Тақырып жаңа редакцияда - ҚР Туризм және спорт министрінің 22.07.2025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Дене шынықтыру мен спортты дамытуға бағытталған бюджеттен тыс ақшаны бөлу жөніндегі бірыңғай операторды айқындау Қағидалары (бұдан әрі - Қағидалар) "Дене шынықтыру және спорт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1-4) тармақшасына сәйкес әзірленді және дене шынықтыру мен спортты дамытуға бағытталған бюджеттен тыс ақшаны бөлу жөніндегі бірыңғай операторды (бұдан әрі - Бірыңғай оператор) айқындау тәртібін белгілейді.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Туризм және спорт министрінің 22.07.2025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Дене шынықтыру және спорт саласындағы уәкілетті органның (бұдан әрі – уәкілетті орган) жанынан бірыңғай операторды айқындау үшін дене шынықтыру мен спортты дамытуға бағытталған бюджеттен тыс ақшаны бөлу жөніндегі бірыңғай операторды айқындау жөніндегі Комиссия (бұдан әрі – Комиссия) құрылады.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Туризм және спорт министрінің 22.07.2025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Комиссияның жұмыс органы Қазақстан Республикасы Туризм және спорт министрлігінің Спорт және дене шынықтыру істері комитеті (бұдан әрі – Комитет) болып табылады, ол оның қызметін ұйымдастырушылық-техникалық қамтамасыз етуді жүзеге асырады.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Туризм және спорт министрінің 04.02.2025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4. Комиссия мемлекеттік органдардың, үкіметтік емес ұйымдардың (бұдан әрі – ҮЕҰ), мемлекеттік және мемлекеттік емес дене шынықтыру және спорт ұйымдарының өкілдерінен тұрады. Комиссия құрамындағы мемлекеттік органдардың өкілдері Комиссия мүшелерінің жалпы санының үштен бірін құрайды. Әрбір ҮЕҰ-дан, мемлекеттік және мемлекеттік емес дене шынықтыру мен спорт ұйымдарынан Комиссияның құрамына тек бір ғана өкіл кіреді.</w:t>
      </w:r>
    </w:p>
    <w:bookmarkEnd w:id="13"/>
    <w:p>
      <w:pPr>
        <w:spacing w:after="0"/>
        <w:ind w:left="0"/>
        <w:jc w:val="both"/>
      </w:pPr>
      <w:r>
        <w:rPr>
          <w:rFonts w:ascii="Times New Roman"/>
          <w:b w:val="false"/>
          <w:i w:val="false"/>
          <w:color w:val="000000"/>
          <w:sz w:val="28"/>
        </w:rPr>
        <w:t>
      Қазақстан Республикасының Туризм және спорт министрі Комиссия төрағасы болып табылады.</w:t>
      </w:r>
    </w:p>
    <w:p>
      <w:pPr>
        <w:spacing w:after="0"/>
        <w:ind w:left="0"/>
        <w:jc w:val="both"/>
      </w:pPr>
      <w:r>
        <w:rPr>
          <w:rFonts w:ascii="Times New Roman"/>
          <w:b w:val="false"/>
          <w:i w:val="false"/>
          <w:color w:val="000000"/>
          <w:sz w:val="28"/>
        </w:rPr>
        <w:t>
      Комиссия төрағасы отырыстарда төрағалық етеді, оның қызметін жоспарлайды және оны басқарады, оның шешімдерінің іске асырылуына жалпы бақылауды жүзеге асырады. Комиссия төрағасы болмаған жағдайда төрағаның функциялары Комиссия төрағасының орынбасарына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Туризм және спорт министрінің 04.02.2025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5. Комиссия мүшелерінің жалпы саны тақ санды құрайды және 15 (он бес) адамнан аспайды. Комиссия құрамына төраға, төрағаның орынбасары, мүшелері, хатшы кіреді.</w:t>
      </w:r>
    </w:p>
    <w:bookmarkEnd w:id="14"/>
    <w:bookmarkStart w:name="z17" w:id="15"/>
    <w:p>
      <w:pPr>
        <w:spacing w:after="0"/>
        <w:ind w:left="0"/>
        <w:jc w:val="both"/>
      </w:pPr>
      <w:r>
        <w:rPr>
          <w:rFonts w:ascii="Times New Roman"/>
          <w:b w:val="false"/>
          <w:i w:val="false"/>
          <w:color w:val="000000"/>
          <w:sz w:val="28"/>
        </w:rPr>
        <w:t>
      6. Егер отырысқа Комиссия мүшелерінің жалпы санының жартысынан көбі қатысса, ол заңды деп есептеледі.</w:t>
      </w:r>
    </w:p>
    <w:bookmarkEnd w:id="15"/>
    <w:bookmarkStart w:name="z18" w:id="16"/>
    <w:p>
      <w:pPr>
        <w:spacing w:after="0"/>
        <w:ind w:left="0"/>
        <w:jc w:val="both"/>
      </w:pPr>
      <w:r>
        <w:rPr>
          <w:rFonts w:ascii="Times New Roman"/>
          <w:b w:val="false"/>
          <w:i w:val="false"/>
          <w:color w:val="000000"/>
          <w:sz w:val="28"/>
        </w:rPr>
        <w:t>
      7. Хатшы Комиссия отырысының күн тәртібін қалыптастырады, қажетті құжаттармен қамтамасыз етеді, Комиссияның отырысын ұйымдастырады.</w:t>
      </w:r>
    </w:p>
    <w:bookmarkEnd w:id="16"/>
    <w:p>
      <w:pPr>
        <w:spacing w:after="0"/>
        <w:ind w:left="0"/>
        <w:jc w:val="both"/>
      </w:pPr>
      <w:r>
        <w:rPr>
          <w:rFonts w:ascii="Times New Roman"/>
          <w:b w:val="false"/>
          <w:i w:val="false"/>
          <w:color w:val="000000"/>
          <w:sz w:val="28"/>
        </w:rPr>
        <w:t xml:space="preserve">
      Комиссия хатшысы оның мүшесі болып табылмайды және шешім қабылданған кезде дауыс беруге құқығы жоқ. </w:t>
      </w:r>
    </w:p>
    <w:bookmarkStart w:name="z19" w:id="17"/>
    <w:p>
      <w:pPr>
        <w:spacing w:after="0"/>
        <w:ind w:left="0"/>
        <w:jc w:val="left"/>
      </w:pPr>
      <w:r>
        <w:rPr>
          <w:rFonts w:ascii="Times New Roman"/>
          <w:b/>
          <w:i w:val="false"/>
          <w:color w:val="000000"/>
        </w:rPr>
        <w:t xml:space="preserve"> 2-тарау. Бірыңғай операторды айқындау тәртібі</w:t>
      </w:r>
    </w:p>
    <w:bookmarkEnd w:id="17"/>
    <w:bookmarkStart w:name="z20" w:id="18"/>
    <w:p>
      <w:pPr>
        <w:spacing w:after="0"/>
        <w:ind w:left="0"/>
        <w:jc w:val="both"/>
      </w:pPr>
      <w:r>
        <w:rPr>
          <w:rFonts w:ascii="Times New Roman"/>
          <w:b w:val="false"/>
          <w:i w:val="false"/>
          <w:color w:val="000000"/>
          <w:sz w:val="28"/>
        </w:rPr>
        <w:t>
      8. Уәкілетті орган бірыңғай операторды айқындау бойынша конкурс өткізу туралы хабарландыру өзінің интернет-ресурсында және мерзімді басылымдарында жариялайды.</w:t>
      </w:r>
    </w:p>
    <w:bookmarkEnd w:id="18"/>
    <w:p>
      <w:pPr>
        <w:spacing w:after="0"/>
        <w:ind w:left="0"/>
        <w:jc w:val="both"/>
      </w:pPr>
      <w:r>
        <w:rPr>
          <w:rFonts w:ascii="Times New Roman"/>
          <w:b w:val="false"/>
          <w:i w:val="false"/>
          <w:color w:val="000000"/>
          <w:sz w:val="28"/>
        </w:rPr>
        <w:t>
      Конкурстық өтінімдерді қабылдауды Комитет хабарландыру орналастырылған күннен бастап күнтізбелік он бес күн ішінде жүзеге асырылады.</w:t>
      </w:r>
    </w:p>
    <w:p>
      <w:pPr>
        <w:spacing w:after="0"/>
        <w:ind w:left="0"/>
        <w:jc w:val="both"/>
      </w:pPr>
      <w:r>
        <w:rPr>
          <w:rFonts w:ascii="Times New Roman"/>
          <w:b w:val="false"/>
          <w:i w:val="false"/>
          <w:color w:val="000000"/>
          <w:sz w:val="28"/>
        </w:rPr>
        <w:t>
      Конкурс өткізу туралы хабарландыруда көрсетілген өтінімдерді қабылдау мерзімі өткеннен кейін келіп түскен конкурстық өтінімдер қарауға жатпайды.</w:t>
      </w:r>
    </w:p>
    <w:bookmarkStart w:name="z21" w:id="19"/>
    <w:p>
      <w:pPr>
        <w:spacing w:after="0"/>
        <w:ind w:left="0"/>
        <w:jc w:val="both"/>
      </w:pPr>
      <w:r>
        <w:rPr>
          <w:rFonts w:ascii="Times New Roman"/>
          <w:b w:val="false"/>
          <w:i w:val="false"/>
          <w:color w:val="000000"/>
          <w:sz w:val="28"/>
        </w:rPr>
        <w:t>
      9. Конкурсқа қатысу үшін, корпоративтік қор нысанында коммерциялық емес ұйым ұсынатын конкурстық өтінім Комитетке жіберіледі және мыналарды қамтиды:</w:t>
      </w:r>
    </w:p>
    <w:bookmarkEnd w:id="19"/>
    <w:bookmarkStart w:name="z22" w:id="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конкурсқа қатысуға өтініш берушінің бірінші басшысының қолы қойылған өтініші; </w:t>
      </w:r>
    </w:p>
    <w:bookmarkEnd w:id="20"/>
    <w:bookmarkStart w:name="z23" w:id="21"/>
    <w:p>
      <w:pPr>
        <w:spacing w:after="0"/>
        <w:ind w:left="0"/>
        <w:jc w:val="both"/>
      </w:pPr>
      <w:r>
        <w:rPr>
          <w:rFonts w:ascii="Times New Roman"/>
          <w:b w:val="false"/>
          <w:i w:val="false"/>
          <w:color w:val="000000"/>
          <w:sz w:val="28"/>
        </w:rPr>
        <w:t xml:space="preserve">
      2) заңды тұлғаны мемлекеттік тіркеу (қайта тіркеу) туралы куәлігі немесе анықтамасы; </w:t>
      </w:r>
    </w:p>
    <w:bookmarkEnd w:id="21"/>
    <w:bookmarkStart w:name="z24" w:id="22"/>
    <w:p>
      <w:pPr>
        <w:spacing w:after="0"/>
        <w:ind w:left="0"/>
        <w:jc w:val="both"/>
      </w:pPr>
      <w:r>
        <w:rPr>
          <w:rFonts w:ascii="Times New Roman"/>
          <w:b w:val="false"/>
          <w:i w:val="false"/>
          <w:color w:val="000000"/>
          <w:sz w:val="28"/>
        </w:rPr>
        <w:t>
      3) заңды тұлға жарғысының нотариалды куәландырылған көшірмесі және құрылтай шартының көшірмесі (болған жағдайда);</w:t>
      </w:r>
    </w:p>
    <w:bookmarkEnd w:id="22"/>
    <w:bookmarkStart w:name="z25" w:id="23"/>
    <w:p>
      <w:pPr>
        <w:spacing w:after="0"/>
        <w:ind w:left="0"/>
        <w:jc w:val="both"/>
      </w:pPr>
      <w:r>
        <w:rPr>
          <w:rFonts w:ascii="Times New Roman"/>
          <w:b w:val="false"/>
          <w:i w:val="false"/>
          <w:color w:val="000000"/>
          <w:sz w:val="28"/>
        </w:rPr>
        <w:t>
      4) мемлекеттік кіріс органдарында есепке алу жүргізілетін берешектің жоқ (бар) екендігі туралы мәліметтер;</w:t>
      </w:r>
    </w:p>
    <w:bookmarkEnd w:id="23"/>
    <w:bookmarkStart w:name="z26" w:id="24"/>
    <w:p>
      <w:pPr>
        <w:spacing w:after="0"/>
        <w:ind w:left="0"/>
        <w:jc w:val="both"/>
      </w:pPr>
      <w:r>
        <w:rPr>
          <w:rFonts w:ascii="Times New Roman"/>
          <w:b w:val="false"/>
          <w:i w:val="false"/>
          <w:color w:val="000000"/>
          <w:sz w:val="28"/>
        </w:rPr>
        <w:t>
      5) өтініш берушіге қызмет көрсететін банктің, өтініш берушінің банк алдындағы міндеттемелерінің барлық түрлері бойынша, анықтама берілген күннің алдындағы үш айдан астам мерзімі өткен берешегінің жоқтығы туралы (егер өтініш беруші екінші деңгейдегі бірнеше банктің, сондай-ақ шетелдік банктің клиенті болып табылса, осы анықтама осындай банктердің әрқайсысынан ұсынылады) уәкілетті тұлғаның қолы қойылған және мөр басылған (болған жағдайда), конверттер ашылған күннің алдында берілгеніне бір ай болмаған анықтамасының түпнұсқасы;</w:t>
      </w:r>
    </w:p>
    <w:bookmarkEnd w:id="24"/>
    <w:bookmarkStart w:name="z27" w:id="25"/>
    <w:p>
      <w:pPr>
        <w:spacing w:after="0"/>
        <w:ind w:left="0"/>
        <w:jc w:val="both"/>
      </w:pPr>
      <w:r>
        <w:rPr>
          <w:rFonts w:ascii="Times New Roman"/>
          <w:b w:val="false"/>
          <w:i w:val="false"/>
          <w:color w:val="000000"/>
          <w:sz w:val="28"/>
        </w:rPr>
        <w:t>
      6) демеушілік және (немесе) қайырымдылық көмек көрсету шеңберінде бөлінген қаражатты бөлуді қоса алғанда, дене шынықтыру мен спортты дамытуға бағытталған кемінде сегіз жыл қаражатты бөлу тәжірибесінің болуын растайтын шарттардың көшірмелері немесе екінші деңгейдегі банктердің шотынан (шоттарынан) үзінді-көшірмелер немесе өзге де құжаттар.</w:t>
      </w:r>
    </w:p>
    <w:bookmarkEnd w:id="25"/>
    <w:p>
      <w:pPr>
        <w:spacing w:after="0"/>
        <w:ind w:left="0"/>
        <w:jc w:val="both"/>
      </w:pPr>
      <w:r>
        <w:rPr>
          <w:rFonts w:ascii="Times New Roman"/>
          <w:b w:val="false"/>
          <w:i w:val="false"/>
          <w:color w:val="000000"/>
          <w:sz w:val="28"/>
        </w:rPr>
        <w:t xml:space="preserve">
      Конкурстық өтінім мемлекеттік және орыс тілдерінде мөрленген жабық конвертте ұсынылады. Уәкілетті тұлғамен ұсынылған құжаттардың барлық парақтары өзара бір-бірімен тігіліп нөмірленеді және оған қол қойылады. </w:t>
      </w:r>
    </w:p>
    <w:p>
      <w:pPr>
        <w:spacing w:after="0"/>
        <w:ind w:left="0"/>
        <w:jc w:val="both"/>
      </w:pPr>
      <w:r>
        <w:rPr>
          <w:rFonts w:ascii="Times New Roman"/>
          <w:b w:val="false"/>
          <w:i w:val="false"/>
          <w:color w:val="000000"/>
          <w:sz w:val="28"/>
        </w:rPr>
        <w:t>
      Жоғарыда көрсетілген талаптарға сәйкес келмеген жағдайда конкурстық өтінім қарауға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Туризм және спорт министрінің 04.02.2025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10. Бірыңғай операторды айқындау өлшемшарттары: </w:t>
      </w:r>
    </w:p>
    <w:bookmarkEnd w:id="26"/>
    <w:bookmarkStart w:name="z29" w:id="27"/>
    <w:p>
      <w:pPr>
        <w:spacing w:after="0"/>
        <w:ind w:left="0"/>
        <w:jc w:val="both"/>
      </w:pPr>
      <w:r>
        <w:rPr>
          <w:rFonts w:ascii="Times New Roman"/>
          <w:b w:val="false"/>
          <w:i w:val="false"/>
          <w:color w:val="000000"/>
          <w:sz w:val="28"/>
        </w:rPr>
        <w:t>
      1) өтініш берушіні заңды тұлға ретінде тіркеу;</w:t>
      </w:r>
    </w:p>
    <w:bookmarkEnd w:id="27"/>
    <w:bookmarkStart w:name="z30" w:id="28"/>
    <w:p>
      <w:pPr>
        <w:spacing w:after="0"/>
        <w:ind w:left="0"/>
        <w:jc w:val="both"/>
      </w:pPr>
      <w:r>
        <w:rPr>
          <w:rFonts w:ascii="Times New Roman"/>
          <w:b w:val="false"/>
          <w:i w:val="false"/>
          <w:color w:val="000000"/>
          <w:sz w:val="28"/>
        </w:rPr>
        <w:t>
      2) міндетті зейнетақы жарналары, әлеуметтік аударымдар және міндетті әлеуметтік медициналық сақтандыруға аударымдар және (немесе) жарналар бойынша салықтық берешегінің, берешегінің болмауы;</w:t>
      </w:r>
    </w:p>
    <w:bookmarkEnd w:id="28"/>
    <w:bookmarkStart w:name="z31" w:id="29"/>
    <w:p>
      <w:pPr>
        <w:spacing w:after="0"/>
        <w:ind w:left="0"/>
        <w:jc w:val="both"/>
      </w:pPr>
      <w:r>
        <w:rPr>
          <w:rFonts w:ascii="Times New Roman"/>
          <w:b w:val="false"/>
          <w:i w:val="false"/>
          <w:color w:val="000000"/>
          <w:sz w:val="28"/>
        </w:rPr>
        <w:t>
      3) демеушілік және (немесе) қайырымдылық көмек көрсету шеңберінде бөлінген қаражатты бөлуді қоса алғанда, кемінде сегіз жыл дене шынықтыру мен спортты дамытуға бағытталған қаражатты бөлу тәжірибесінің болуы;</w:t>
      </w:r>
    </w:p>
    <w:bookmarkEnd w:id="29"/>
    <w:bookmarkStart w:name="z32" w:id="30"/>
    <w:p>
      <w:pPr>
        <w:spacing w:after="0"/>
        <w:ind w:left="0"/>
        <w:jc w:val="both"/>
      </w:pPr>
      <w:r>
        <w:rPr>
          <w:rFonts w:ascii="Times New Roman"/>
          <w:b w:val="false"/>
          <w:i w:val="false"/>
          <w:color w:val="000000"/>
          <w:sz w:val="28"/>
        </w:rPr>
        <w:t>
      4) заңды тұлға банкроттық не тарату рәсіміне жатпауға тиіс, бірыңғай оператор айқындалған сәтте қаржы-шаруашылық қызметі Қазақстан Республикасының заңдарына сәйкес тоқтатылмауға тиіс;</w:t>
      </w:r>
    </w:p>
    <w:bookmarkEnd w:id="30"/>
    <w:bookmarkStart w:name="z33" w:id="31"/>
    <w:p>
      <w:pPr>
        <w:spacing w:after="0"/>
        <w:ind w:left="0"/>
        <w:jc w:val="both"/>
      </w:pPr>
      <w:r>
        <w:rPr>
          <w:rFonts w:ascii="Times New Roman"/>
          <w:b w:val="false"/>
          <w:i w:val="false"/>
          <w:color w:val="000000"/>
          <w:sz w:val="28"/>
        </w:rPr>
        <w:t xml:space="preserve">
      5) Қазақстан Республикасының резиденттігі. </w:t>
      </w:r>
    </w:p>
    <w:bookmarkEnd w:id="31"/>
    <w:bookmarkStart w:name="z34" w:id="32"/>
    <w:p>
      <w:pPr>
        <w:spacing w:after="0"/>
        <w:ind w:left="0"/>
        <w:jc w:val="both"/>
      </w:pPr>
      <w:r>
        <w:rPr>
          <w:rFonts w:ascii="Times New Roman"/>
          <w:b w:val="false"/>
          <w:i w:val="false"/>
          <w:color w:val="000000"/>
          <w:sz w:val="28"/>
        </w:rPr>
        <w:t>
      11. Комиссия өтінімдерді қабылдау аяқталған күннен бастап екі жұмыс күнінен кешіктірмей конверттерді ашу және дене шынықтыру мен спортты дамытуға бағытталған бюджеттен тыс ақшаны бөлу жөніндегі бірыңғай операторды айқындау жөнінде отырыс өткізеді.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Туризм және спорт министрінің 22.07.2025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xml:space="preserve">
      12. Конверттерді ашқаннан кейін Комиссия төрағасы конкурсқа қатысуға жіберілген қатысушыларды және осы Қағидалардың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сәйкес келмегендіктен конкурстық сайыстары қабылданбаған қатысушыларды жария етеді.</w:t>
      </w:r>
    </w:p>
    <w:bookmarkEnd w:id="33"/>
    <w:p>
      <w:pPr>
        <w:spacing w:after="0"/>
        <w:ind w:left="0"/>
        <w:jc w:val="both"/>
      </w:pPr>
      <w:r>
        <w:rPr>
          <w:rFonts w:ascii="Times New Roman"/>
          <w:b w:val="false"/>
          <w:i w:val="false"/>
          <w:color w:val="000000"/>
          <w:sz w:val="28"/>
        </w:rPr>
        <w:t>
      Конкурсқа қатысуға өтінімдері бар конверттерді ашу хаттамасына Комиссия төрағасы, қатысып отырған мүшелері және хатшысы қол қояды, комиссияның хатшысы әр параққа бұрыштама қояды және мынадай мәліметтерді қамтиды:</w:t>
      </w:r>
    </w:p>
    <w:bookmarkStart w:name="z36" w:id="34"/>
    <w:p>
      <w:pPr>
        <w:spacing w:after="0"/>
        <w:ind w:left="0"/>
        <w:jc w:val="both"/>
      </w:pPr>
      <w:r>
        <w:rPr>
          <w:rFonts w:ascii="Times New Roman"/>
          <w:b w:val="false"/>
          <w:i w:val="false"/>
          <w:color w:val="000000"/>
          <w:sz w:val="28"/>
        </w:rPr>
        <w:t>
      1) Комиссия отырысы өткізілетін күнді, уақытты және орынды;</w:t>
      </w:r>
    </w:p>
    <w:bookmarkEnd w:id="34"/>
    <w:bookmarkStart w:name="z37" w:id="35"/>
    <w:p>
      <w:pPr>
        <w:spacing w:after="0"/>
        <w:ind w:left="0"/>
        <w:jc w:val="both"/>
      </w:pPr>
      <w:r>
        <w:rPr>
          <w:rFonts w:ascii="Times New Roman"/>
          <w:b w:val="false"/>
          <w:i w:val="false"/>
          <w:color w:val="000000"/>
          <w:sz w:val="28"/>
        </w:rPr>
        <w:t>
      2) Комиссияның сандық құрамы, кворумның болуын;</w:t>
      </w:r>
    </w:p>
    <w:bookmarkEnd w:id="35"/>
    <w:bookmarkStart w:name="z38" w:id="36"/>
    <w:p>
      <w:pPr>
        <w:spacing w:after="0"/>
        <w:ind w:left="0"/>
        <w:jc w:val="both"/>
      </w:pPr>
      <w:r>
        <w:rPr>
          <w:rFonts w:ascii="Times New Roman"/>
          <w:b w:val="false"/>
          <w:i w:val="false"/>
          <w:color w:val="000000"/>
          <w:sz w:val="28"/>
        </w:rPr>
        <w:t>
      3) өтінімдерді ұсыну күні мен уақытын көрсете отырып, белгіленген мерзімде өтінім берген үміткерлердің толық атауын, мекенжайларын;</w:t>
      </w:r>
    </w:p>
    <w:bookmarkEnd w:id="36"/>
    <w:bookmarkStart w:name="z39" w:id="37"/>
    <w:p>
      <w:pPr>
        <w:spacing w:after="0"/>
        <w:ind w:left="0"/>
        <w:jc w:val="both"/>
      </w:pPr>
      <w:r>
        <w:rPr>
          <w:rFonts w:ascii="Times New Roman"/>
          <w:b w:val="false"/>
          <w:i w:val="false"/>
          <w:color w:val="000000"/>
          <w:sz w:val="28"/>
        </w:rPr>
        <w:t xml:space="preserve">
      4) ұсынылған құжаттар, оның ішінде олардың осы Қағидаларға </w:t>
      </w:r>
      <w:r>
        <w:rPr>
          <w:rFonts w:ascii="Times New Roman"/>
          <w:b w:val="false"/>
          <w:i w:val="false"/>
          <w:color w:val="000000"/>
          <w:sz w:val="28"/>
        </w:rPr>
        <w:t>9-тармақта</w:t>
      </w:r>
      <w:r>
        <w:rPr>
          <w:rFonts w:ascii="Times New Roman"/>
          <w:b w:val="false"/>
          <w:i w:val="false"/>
          <w:color w:val="000000"/>
          <w:sz w:val="28"/>
        </w:rPr>
        <w:t xml:space="preserve"> көзделген талаптарға сәйкестігі (сәйкес келмеуі) туралы ақпаратты.</w:t>
      </w:r>
    </w:p>
    <w:bookmarkEnd w:id="37"/>
    <w:bookmarkStart w:name="z40" w:id="38"/>
    <w:p>
      <w:pPr>
        <w:spacing w:after="0"/>
        <w:ind w:left="0"/>
        <w:jc w:val="both"/>
      </w:pPr>
      <w:r>
        <w:rPr>
          <w:rFonts w:ascii="Times New Roman"/>
          <w:b w:val="false"/>
          <w:i w:val="false"/>
          <w:color w:val="000000"/>
          <w:sz w:val="28"/>
        </w:rPr>
        <w:t>
      13. Комиссия мүшелері өтініш берушілердің құжаттарының қарау кезінде олардың Комиссия хатшысына қайтарғанға дейін сақталуын қамтамасыз етеді.</w:t>
      </w:r>
    </w:p>
    <w:bookmarkEnd w:id="38"/>
    <w:bookmarkStart w:name="z41" w:id="39"/>
    <w:p>
      <w:pPr>
        <w:spacing w:after="0"/>
        <w:ind w:left="0"/>
        <w:jc w:val="both"/>
      </w:pPr>
      <w:r>
        <w:rPr>
          <w:rFonts w:ascii="Times New Roman"/>
          <w:b w:val="false"/>
          <w:i w:val="false"/>
          <w:color w:val="000000"/>
          <w:sz w:val="28"/>
        </w:rPr>
        <w:t>
      14. Комиссия конверттерді ашқаннан кейін дауыс беру рәсімін және отырысқа қатысушы мүшелерінің көпшілік даусымен қатысушылардың санының үштен екісі мөлшерінде жүргізеді, конкурс жеңімпазын айқындайды. Дауыстар тең болған жағдайда Комиссия төрағасының дауысы шешуші дауыс болып табылады. Комиссия мүшелері ерекше пікір білдірген жағдайда оны жазбаша түрде баяндайды және Комиссия хаттамасына қоса береді.</w:t>
      </w:r>
    </w:p>
    <w:bookmarkEnd w:id="39"/>
    <w:p>
      <w:pPr>
        <w:spacing w:after="0"/>
        <w:ind w:left="0"/>
        <w:jc w:val="both"/>
      </w:pPr>
      <w:r>
        <w:rPr>
          <w:rFonts w:ascii="Times New Roman"/>
          <w:b w:val="false"/>
          <w:i w:val="false"/>
          <w:color w:val="000000"/>
          <w:sz w:val="28"/>
        </w:rPr>
        <w:t>
      Конкурстың қорытындылары туралы хаттамада мынадай ақпарат қамтылады:</w:t>
      </w:r>
    </w:p>
    <w:bookmarkStart w:name="z42" w:id="40"/>
    <w:p>
      <w:pPr>
        <w:spacing w:after="0"/>
        <w:ind w:left="0"/>
        <w:jc w:val="both"/>
      </w:pPr>
      <w:r>
        <w:rPr>
          <w:rFonts w:ascii="Times New Roman"/>
          <w:b w:val="false"/>
          <w:i w:val="false"/>
          <w:color w:val="000000"/>
          <w:sz w:val="28"/>
        </w:rPr>
        <w:t>
      1) қорытынды шығару орны, күні мен уақыты туралы;</w:t>
      </w:r>
    </w:p>
    <w:bookmarkEnd w:id="40"/>
    <w:bookmarkStart w:name="z43" w:id="41"/>
    <w:p>
      <w:pPr>
        <w:spacing w:after="0"/>
        <w:ind w:left="0"/>
        <w:jc w:val="both"/>
      </w:pPr>
      <w:r>
        <w:rPr>
          <w:rFonts w:ascii="Times New Roman"/>
          <w:b w:val="false"/>
          <w:i w:val="false"/>
          <w:color w:val="000000"/>
          <w:sz w:val="28"/>
        </w:rPr>
        <w:t>
      2) Комиссияның сандық құрамы, кворумның болуын;</w:t>
      </w:r>
    </w:p>
    <w:bookmarkEnd w:id="41"/>
    <w:bookmarkStart w:name="z44" w:id="42"/>
    <w:p>
      <w:pPr>
        <w:spacing w:after="0"/>
        <w:ind w:left="0"/>
        <w:jc w:val="both"/>
      </w:pPr>
      <w:r>
        <w:rPr>
          <w:rFonts w:ascii="Times New Roman"/>
          <w:b w:val="false"/>
          <w:i w:val="false"/>
          <w:color w:val="000000"/>
          <w:sz w:val="28"/>
        </w:rPr>
        <w:t>
      3) конкурсқа қатысуға жіберілген үміткерлердің өтінімдері туралы;</w:t>
      </w:r>
    </w:p>
    <w:bookmarkEnd w:id="42"/>
    <w:bookmarkStart w:name="z45" w:id="43"/>
    <w:p>
      <w:pPr>
        <w:spacing w:after="0"/>
        <w:ind w:left="0"/>
        <w:jc w:val="both"/>
      </w:pPr>
      <w:r>
        <w:rPr>
          <w:rFonts w:ascii="Times New Roman"/>
          <w:b w:val="false"/>
          <w:i w:val="false"/>
          <w:color w:val="000000"/>
          <w:sz w:val="28"/>
        </w:rPr>
        <w:t>
      4) конкурс жеңімпазын көрсете отырып, конкурс қорытындылары туралы;</w:t>
      </w:r>
    </w:p>
    <w:bookmarkEnd w:id="43"/>
    <w:bookmarkStart w:name="z46" w:id="44"/>
    <w:p>
      <w:pPr>
        <w:spacing w:after="0"/>
        <w:ind w:left="0"/>
        <w:jc w:val="both"/>
      </w:pPr>
      <w:r>
        <w:rPr>
          <w:rFonts w:ascii="Times New Roman"/>
          <w:b w:val="false"/>
          <w:i w:val="false"/>
          <w:color w:val="000000"/>
          <w:sz w:val="28"/>
        </w:rPr>
        <w:t>
      5) себептерін көрсете отырып, конкурстан өтпеген үміткерлер туралы.</w:t>
      </w:r>
    </w:p>
    <w:bookmarkEnd w:id="44"/>
    <w:bookmarkStart w:name="z47" w:id="45"/>
    <w:p>
      <w:pPr>
        <w:spacing w:after="0"/>
        <w:ind w:left="0"/>
        <w:jc w:val="both"/>
      </w:pPr>
      <w:r>
        <w:rPr>
          <w:rFonts w:ascii="Times New Roman"/>
          <w:b w:val="false"/>
          <w:i w:val="false"/>
          <w:color w:val="000000"/>
          <w:sz w:val="28"/>
        </w:rPr>
        <w:t>
      15. Егер өтінімдерді ұсыну мерзімі ішінде осы Қағидалардың 8 және 9-тармақтарының талаптарына сәйкес келетін бір ғана конкурстық өтінім ұсынылса, Комиссия осы коммерциялық емес ұйымды бірыңғай оператор ретінде айқындау туралы шешім қабылдайды.</w:t>
      </w:r>
    </w:p>
    <w:bookmarkEnd w:id="45"/>
    <w:bookmarkStart w:name="z48" w:id="46"/>
    <w:p>
      <w:pPr>
        <w:spacing w:after="0"/>
        <w:ind w:left="0"/>
        <w:jc w:val="both"/>
      </w:pPr>
      <w:r>
        <w:rPr>
          <w:rFonts w:ascii="Times New Roman"/>
          <w:b w:val="false"/>
          <w:i w:val="false"/>
          <w:color w:val="000000"/>
          <w:sz w:val="28"/>
        </w:rPr>
        <w:t xml:space="preserve">
      16. Конверттерді ашу және конкурсқа қатысуға рұқсат беру, соңдай-ақ Комиссия отырысының қорытындылары туралы хаттамаға Комиссия отырысы өткен күні төрағамен, отырысқа қатысқан барлық Комиссия мүшелерімен, сондай-ақ Комиссия хатшысымен қол қойылады және конкурстық өтінімдер қаралған кезден бастап бір жұмыс күнінен кешіктірмей уәкiлеттi органның интернет-ресурсына орналастырылады, соңдай-ақ ресми жариялау үшін мерзімді баспасөз басылымдарына жіберіледі. </w:t>
      </w:r>
    </w:p>
    <w:bookmarkEnd w:id="46"/>
    <w:bookmarkStart w:name="z49" w:id="47"/>
    <w:p>
      <w:pPr>
        <w:spacing w:after="0"/>
        <w:ind w:left="0"/>
        <w:jc w:val="both"/>
      </w:pPr>
      <w:r>
        <w:rPr>
          <w:rFonts w:ascii="Times New Roman"/>
          <w:b w:val="false"/>
          <w:i w:val="false"/>
          <w:color w:val="000000"/>
          <w:sz w:val="28"/>
        </w:rPr>
        <w:t>
      17. Комиссия конкурсты өткізілмеді деп таниды, егер:</w:t>
      </w:r>
    </w:p>
    <w:bookmarkEnd w:id="47"/>
    <w:bookmarkStart w:name="z50" w:id="48"/>
    <w:p>
      <w:pPr>
        <w:spacing w:after="0"/>
        <w:ind w:left="0"/>
        <w:jc w:val="both"/>
      </w:pPr>
      <w:r>
        <w:rPr>
          <w:rFonts w:ascii="Times New Roman"/>
          <w:b w:val="false"/>
          <w:i w:val="false"/>
          <w:color w:val="000000"/>
          <w:sz w:val="28"/>
        </w:rPr>
        <w:t>
      1) бірде-бір конкурстық өтінім берілмесе;</w:t>
      </w:r>
    </w:p>
    <w:bookmarkEnd w:id="48"/>
    <w:bookmarkStart w:name="z51" w:id="49"/>
    <w:p>
      <w:pPr>
        <w:spacing w:after="0"/>
        <w:ind w:left="0"/>
        <w:jc w:val="both"/>
      </w:pPr>
      <w:r>
        <w:rPr>
          <w:rFonts w:ascii="Times New Roman"/>
          <w:b w:val="false"/>
          <w:i w:val="false"/>
          <w:color w:val="000000"/>
          <w:sz w:val="28"/>
        </w:rPr>
        <w:t xml:space="preserve">
      2) өтініш берушілердің барлығы осы Қағидалардың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9-тармақтарының</w:t>
      </w:r>
      <w:r>
        <w:rPr>
          <w:rFonts w:ascii="Times New Roman"/>
          <w:b w:val="false"/>
          <w:i w:val="false"/>
          <w:color w:val="000000"/>
          <w:sz w:val="28"/>
        </w:rPr>
        <w:t xml:space="preserve"> талаптарына сәйкес келмесе.</w:t>
      </w:r>
    </w:p>
    <w:bookmarkEnd w:id="49"/>
    <w:bookmarkStart w:name="z52" w:id="50"/>
    <w:p>
      <w:pPr>
        <w:spacing w:after="0"/>
        <w:ind w:left="0"/>
        <w:jc w:val="both"/>
      </w:pPr>
      <w:r>
        <w:rPr>
          <w:rFonts w:ascii="Times New Roman"/>
          <w:b w:val="false"/>
          <w:i w:val="false"/>
          <w:color w:val="000000"/>
          <w:sz w:val="28"/>
        </w:rPr>
        <w:t>
      18. Конкурс өткізілмеді деп танылған болса, уәкілетті орган конкурсты қайта өткізу туралы шешім қабылдайды.</w:t>
      </w:r>
    </w:p>
    <w:bookmarkEnd w:id="50"/>
    <w:bookmarkStart w:name="z53" w:id="51"/>
    <w:p>
      <w:pPr>
        <w:spacing w:after="0"/>
        <w:ind w:left="0"/>
        <w:jc w:val="both"/>
      </w:pPr>
      <w:r>
        <w:rPr>
          <w:rFonts w:ascii="Times New Roman"/>
          <w:b w:val="false"/>
          <w:i w:val="false"/>
          <w:color w:val="000000"/>
          <w:sz w:val="28"/>
        </w:rPr>
        <w:t>
      19. Отырыстың қорытындысы бойынша Комиссия бірыңғай оператордың конкурс жеңімпазын айқындауы туралы шешім қабылдайды, ол уәкілетті органның бұйрығымен ресімделеді.</w:t>
      </w:r>
    </w:p>
    <w:bookmarkEnd w:id="51"/>
    <w:bookmarkStart w:name="z54" w:id="52"/>
    <w:p>
      <w:pPr>
        <w:spacing w:after="0"/>
        <w:ind w:left="0"/>
        <w:jc w:val="both"/>
      </w:pPr>
      <w:r>
        <w:rPr>
          <w:rFonts w:ascii="Times New Roman"/>
          <w:b w:val="false"/>
          <w:i w:val="false"/>
          <w:color w:val="000000"/>
          <w:sz w:val="28"/>
        </w:rPr>
        <w:t>
      20. Уәкілетті органның шешіміне Қазақстан Республикасының заңнамасына сәйкес сот тәртібімен шағым жасауға болады.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Дене шынықтыру мен спортты</w:t>
            </w:r>
            <w:r>
              <w:br/>
            </w:r>
            <w:r>
              <w:rPr>
                <w:rFonts w:ascii="Times New Roman"/>
                <w:b w:val="false"/>
                <w:i w:val="false"/>
                <w:color w:val="000000"/>
                <w:sz w:val="20"/>
              </w:rPr>
              <w:t xml:space="preserve">дамытуға бағытталған </w:t>
            </w:r>
            <w:r>
              <w:br/>
            </w:r>
            <w:r>
              <w:rPr>
                <w:rFonts w:ascii="Times New Roman"/>
                <w:b w:val="false"/>
                <w:i w:val="false"/>
                <w:color w:val="000000"/>
                <w:sz w:val="20"/>
              </w:rPr>
              <w:t xml:space="preserve">бюджеттен тыс ақшаны бөлу </w:t>
            </w:r>
            <w:r>
              <w:br/>
            </w:r>
            <w:r>
              <w:rPr>
                <w:rFonts w:ascii="Times New Roman"/>
                <w:b w:val="false"/>
                <w:i w:val="false"/>
                <w:color w:val="000000"/>
                <w:sz w:val="20"/>
              </w:rPr>
              <w:t xml:space="preserve">жөніндегі біріңғай операторды </w:t>
            </w:r>
            <w:r>
              <w:br/>
            </w:r>
            <w:r>
              <w:rPr>
                <w:rFonts w:ascii="Times New Roman"/>
                <w:b w:val="false"/>
                <w:i w:val="false"/>
                <w:color w:val="000000"/>
                <w:sz w:val="20"/>
              </w:rPr>
              <w:t xml:space="preserve">айқындау қағидаларына </w:t>
            </w:r>
            <w:r>
              <w:br/>
            </w:r>
            <w:r>
              <w:rPr>
                <w:rFonts w:ascii="Times New Roman"/>
                <w:b w:val="false"/>
                <w:i w:val="false"/>
                <w:color w:val="000000"/>
                <w:sz w:val="20"/>
              </w:rPr>
              <w:t>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w:t>
            </w:r>
            <w:r>
              <w:br/>
            </w:r>
            <w:r>
              <w:rPr>
                <w:rFonts w:ascii="Times New Roman"/>
                <w:b w:val="false"/>
                <w:i w:val="false"/>
                <w:color w:val="000000"/>
                <w:sz w:val="20"/>
              </w:rPr>
              <w:t xml:space="preserve">Дене шынықтыру мен спортты </w:t>
            </w:r>
            <w:r>
              <w:br/>
            </w:r>
            <w:r>
              <w:rPr>
                <w:rFonts w:ascii="Times New Roman"/>
                <w:b w:val="false"/>
                <w:i w:val="false"/>
                <w:color w:val="000000"/>
                <w:sz w:val="20"/>
              </w:rPr>
              <w:t xml:space="preserve">дамытуға бағытталған </w:t>
            </w:r>
            <w:r>
              <w:br/>
            </w:r>
            <w:r>
              <w:rPr>
                <w:rFonts w:ascii="Times New Roman"/>
                <w:b w:val="false"/>
                <w:i w:val="false"/>
                <w:color w:val="000000"/>
                <w:sz w:val="20"/>
              </w:rPr>
              <w:t xml:space="preserve">бюджеттен тыс ақшаны бөлу </w:t>
            </w:r>
            <w:r>
              <w:br/>
            </w:r>
            <w:r>
              <w:rPr>
                <w:rFonts w:ascii="Times New Roman"/>
                <w:b w:val="false"/>
                <w:i w:val="false"/>
                <w:color w:val="000000"/>
                <w:sz w:val="20"/>
              </w:rPr>
              <w:t xml:space="preserve">жөніндегі біріңғай </w:t>
            </w:r>
            <w:r>
              <w:br/>
            </w:r>
            <w:r>
              <w:rPr>
                <w:rFonts w:ascii="Times New Roman"/>
                <w:b w:val="false"/>
                <w:i w:val="false"/>
                <w:color w:val="000000"/>
                <w:sz w:val="20"/>
              </w:rPr>
              <w:t xml:space="preserve">операторларды айқындау </w:t>
            </w:r>
            <w:r>
              <w:br/>
            </w:r>
            <w:r>
              <w:rPr>
                <w:rFonts w:ascii="Times New Roman"/>
                <w:b w:val="false"/>
                <w:i w:val="false"/>
                <w:color w:val="000000"/>
                <w:sz w:val="20"/>
              </w:rPr>
              <w:t>жөніндегі комиссия төрағасына</w:t>
            </w:r>
            <w:r>
              <w:br/>
            </w:r>
            <w:r>
              <w:rPr>
                <w:rFonts w:ascii="Times New Roman"/>
                <w:b w:val="false"/>
                <w:i w:val="false"/>
                <w:color w:val="000000"/>
                <w:sz w:val="20"/>
              </w:rPr>
              <w:t>Кімнен:</w:t>
            </w:r>
            <w:r>
              <w:br/>
            </w:r>
            <w:r>
              <w:rPr>
                <w:rFonts w:ascii="Times New Roman"/>
                <w:b w:val="false"/>
                <w:i w:val="false"/>
                <w:color w:val="000000"/>
                <w:sz w:val="20"/>
              </w:rPr>
              <w:t>____________________________</w:t>
            </w:r>
            <w:r>
              <w:br/>
            </w:r>
            <w:r>
              <w:rPr>
                <w:rFonts w:ascii="Times New Roman"/>
                <w:b w:val="false"/>
                <w:i w:val="false"/>
                <w:color w:val="000000"/>
                <w:sz w:val="20"/>
              </w:rPr>
              <w:t xml:space="preserve">(өтініш берушінің толық атауын </w:t>
            </w:r>
            <w:r>
              <w:br/>
            </w:r>
            <w:r>
              <w:rPr>
                <w:rFonts w:ascii="Times New Roman"/>
                <w:b w:val="false"/>
                <w:i w:val="false"/>
                <w:color w:val="000000"/>
                <w:sz w:val="20"/>
              </w:rPr>
              <w:t xml:space="preserve">көрсету, заңды мекенжайы, </w:t>
            </w:r>
            <w:r>
              <w:br/>
            </w:r>
            <w:r>
              <w:rPr>
                <w:rFonts w:ascii="Times New Roman"/>
                <w:b w:val="false"/>
                <w:i w:val="false"/>
                <w:color w:val="000000"/>
                <w:sz w:val="20"/>
              </w:rPr>
              <w:t xml:space="preserve">телефон нөмірі, электрондық </w:t>
            </w:r>
            <w:r>
              <w:br/>
            </w:r>
            <w:r>
              <w:rPr>
                <w:rFonts w:ascii="Times New Roman"/>
                <w:b w:val="false"/>
                <w:i w:val="false"/>
                <w:color w:val="000000"/>
                <w:sz w:val="20"/>
              </w:rPr>
              <w:t>пошта мекенжайы)</w:t>
            </w:r>
          </w:p>
        </w:tc>
      </w:tr>
    </w:tbl>
    <w:bookmarkStart w:name="z56" w:id="53"/>
    <w:p>
      <w:pPr>
        <w:spacing w:after="0"/>
        <w:ind w:left="0"/>
        <w:jc w:val="left"/>
      </w:pPr>
      <w:r>
        <w:rPr>
          <w:rFonts w:ascii="Times New Roman"/>
          <w:b/>
          <w:i w:val="false"/>
          <w:color w:val="000000"/>
        </w:rPr>
        <w:t xml:space="preserve"> Дене шынықтыру мен спортты дамытуға бағытталған бюджеттен тыс ақшаны бөлу жөніндегі бірыңғай операторды айқындау бойынша конкурсына қатысуға өтініш</w:t>
      </w:r>
    </w:p>
    <w:bookmarkEnd w:id="53"/>
    <w:p>
      <w:pPr>
        <w:spacing w:after="0"/>
        <w:ind w:left="0"/>
        <w:jc w:val="both"/>
      </w:pPr>
      <w:r>
        <w:rPr>
          <w:rFonts w:ascii="Times New Roman"/>
          <w:b w:val="false"/>
          <w:i w:val="false"/>
          <w:color w:val="ff0000"/>
          <w:sz w:val="28"/>
        </w:rPr>
        <w:t xml:space="preserve">
      Ескерту. Қосымша жаңа редакцияда - ҚР Туризм және спорт министрінің 22.07.2025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Осы өтінішпен______________________________________________________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(өтініш берушінің толық атауын көрсету)</w:t>
      </w:r>
      <w:r>
        <w:br/>
      </w:r>
      <w:r>
        <w:rPr>
          <w:rFonts w:ascii="Times New Roman"/>
          <w:b w:val="false"/>
          <w:i w:val="false"/>
          <w:color w:val="000000"/>
          <w:sz w:val="28"/>
        </w:rPr>
        <w:t xml:space="preserve">
      бағыты бойынша дене шынықтыру мен спортты дамытуға бағытталған бюджеттен тыс </w:t>
      </w:r>
      <w:r>
        <w:br/>
      </w:r>
      <w:r>
        <w:rPr>
          <w:rFonts w:ascii="Times New Roman"/>
          <w:b w:val="false"/>
          <w:i w:val="false"/>
          <w:color w:val="000000"/>
          <w:sz w:val="28"/>
        </w:rPr>
        <w:t xml:space="preserve">
      ақшаны бөлу жөніндегі бірыңғай операторды айқындау бойынша  конкурсына қатысуға </w:t>
      </w:r>
      <w:r>
        <w:br/>
      </w:r>
      <w:r>
        <w:rPr>
          <w:rFonts w:ascii="Times New Roman"/>
          <w:b w:val="false"/>
          <w:i w:val="false"/>
          <w:color w:val="000000"/>
          <w:sz w:val="28"/>
        </w:rPr>
        <w:t>
      ниетті.</w:t>
      </w:r>
      <w:r>
        <w:br/>
      </w:r>
      <w:r>
        <w:rPr>
          <w:rFonts w:ascii="Times New Roman"/>
          <w:b w:val="false"/>
          <w:i w:val="false"/>
          <w:color w:val="000000"/>
          <w:sz w:val="28"/>
        </w:rPr>
        <w:t xml:space="preserve">
      Қазақстан Республикасы "Дербес деректер және оларды қорғау туралы" Заңының </w:t>
      </w:r>
      <w:r>
        <w:rPr>
          <w:rFonts w:ascii="Times New Roman"/>
          <w:b w:val="false"/>
          <w:i w:val="false"/>
          <w:color w:val="000000"/>
          <w:sz w:val="28"/>
        </w:rPr>
        <w:t>8 бабына</w:t>
      </w:r>
      <w:r>
        <w:rPr>
          <w:rFonts w:ascii="Times New Roman"/>
          <w:b w:val="false"/>
          <w:i w:val="false"/>
          <w:color w:val="000000"/>
          <w:sz w:val="28"/>
        </w:rPr>
        <w:t xml:space="preserve"> </w:t>
      </w:r>
      <w:r>
        <w:br/>
      </w:r>
      <w:r>
        <w:rPr>
          <w:rFonts w:ascii="Times New Roman"/>
          <w:b w:val="false"/>
          <w:i w:val="false"/>
          <w:color w:val="000000"/>
          <w:sz w:val="28"/>
        </w:rPr>
        <w:t xml:space="preserve">
      сәйкес, ақпараттық жүйелерде қамтылған заңмен қорғалатын құпияны құрайтын </w:t>
      </w:r>
      <w:r>
        <w:br/>
      </w:r>
      <w:r>
        <w:rPr>
          <w:rFonts w:ascii="Times New Roman"/>
          <w:b w:val="false"/>
          <w:i w:val="false"/>
          <w:color w:val="000000"/>
          <w:sz w:val="28"/>
        </w:rPr>
        <w:t>
      мәліметтерді пайдалануға келісемін.</w:t>
      </w:r>
      <w:r>
        <w:br/>
      </w:r>
      <w:r>
        <w:rPr>
          <w:rFonts w:ascii="Times New Roman"/>
          <w:b w:val="false"/>
          <w:i w:val="false"/>
          <w:color w:val="000000"/>
          <w:sz w:val="28"/>
        </w:rPr>
        <w:t>
      Өтінімді толтыру күні: : 20___ жылғы "____"__________.</w:t>
      </w:r>
      <w:r>
        <w:br/>
      </w:r>
      <w:r>
        <w:rPr>
          <w:rFonts w:ascii="Times New Roman"/>
          <w:b w:val="false"/>
          <w:i w:val="false"/>
          <w:color w:val="000000"/>
          <w:sz w:val="28"/>
        </w:rPr>
        <w:t xml:space="preserve">
      Лауазымы (қолы) </w:t>
      </w:r>
      <w:r>
        <w:br/>
      </w:r>
      <w:r>
        <w:rPr>
          <w:rFonts w:ascii="Times New Roman"/>
          <w:b w:val="false"/>
          <w:i w:val="false"/>
          <w:color w:val="000000"/>
          <w:sz w:val="28"/>
        </w:rPr>
        <w:t>
      Т.А.Ә. (ол болған жағдайда)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Мөр орыны (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