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f835" w14:textId="3f1f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Оқу-ағарту министрінің 2022 жылғы 15 желтоқсандағы № 497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шiлдедегi № 210 бұйрығы. Қазақстан Республикасының Әділет министрлігінде 2023 жылғы 17 шiлдеде № 33091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Оқу-ағарту министрінің 2022 жылғы 15 желтоқсандағы № 497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31134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"Білім туралы" Қазақстан Республикасының Заңының 5-бабының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Техникалық және кәсiптiк, орта бiлiмнен кейiнгi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 (бұдан әрі – Қағида) "Білім туралы" Қазақстан Республикасы Заңының 5-бабының </w:t>
      </w:r>
      <w:r>
        <w:rPr>
          <w:rFonts w:ascii="Times New Roman"/>
          <w:b w:val="false"/>
          <w:i w:val="false"/>
          <w:color w:val="000000"/>
          <w:sz w:val="28"/>
        </w:rPr>
        <w:t>87) тармақшасына</w:t>
      </w:r>
      <w:r>
        <w:rPr>
          <w:rFonts w:ascii="Times New Roman"/>
          <w:b w:val="false"/>
          <w:i w:val="false"/>
          <w:color w:val="000000"/>
          <w:sz w:val="28"/>
        </w:rPr>
        <w:t xml:space="preserve"> сәйкес әзiрленген және техникалық және кәсiптiк, орта бiлiмнен кейiнгi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тәртiбiн айқындайды.".</w:t>
      </w:r>
    </w:p>
    <w:bookmarkStart w:name="z5" w:id="0"/>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9"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4"/>
    <w:bookmarkStart w:name="z10"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