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34fe" w14:textId="79f3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мұнай құбыры бойынша ұлттық операторды айқындау және ол туралы ережені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12 шілдедегі № 265 бұйрығы. Қазақстан Республикасының Әділет министрлігінде 2023 жылғы 15 шілдеде № 33083 болып тіркелді</w:t>
      </w:r>
    </w:p>
    <w:p>
      <w:pPr>
        <w:spacing w:after="0"/>
        <w:ind w:left="0"/>
        <w:jc w:val="left"/>
      </w:pPr>
    </w:p>
    <w:p>
      <w:pPr>
        <w:spacing w:after="0"/>
        <w:ind w:left="0"/>
        <w:jc w:val="both"/>
      </w:pPr>
      <w:r>
        <w:rPr>
          <w:rFonts w:ascii="Times New Roman"/>
          <w:b w:val="false"/>
          <w:i w:val="false"/>
          <w:color w:val="000000"/>
          <w:sz w:val="28"/>
        </w:rPr>
        <w:t xml:space="preserve">
      "Магистральдық құбыр туралы" Қазақстан Республикасының Заңы 6-бабының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"ҚазТрансОйл" акционерлік қоғамы магистральдық мұнай құбырының ұлттық операторы болып белгіленсін.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қосымшаға сәйкес Магистральдық мұнай құбыры бойынша ұлттық оператор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3.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12 шілдедегі</w:t>
            </w:r>
            <w:r>
              <w:br/>
            </w:r>
            <w:r>
              <w:rPr>
                <w:rFonts w:ascii="Times New Roman"/>
                <w:b w:val="false"/>
                <w:i w:val="false"/>
                <w:color w:val="000000"/>
                <w:sz w:val="20"/>
              </w:rPr>
              <w:t>№ 265 бұйрығына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Магистральдық мұнай құбыры бойынша ұлттық оператор туралы ереже</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Магистральдық мұнай құбыры бойынша ұлттық оператор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"Магистральдық құбыр туралы" Қазақстан Республикасының Заңы (бұдан әрі – Заң) 6-бабының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магистральдық мұнай құбыры бойынша ұлттық оператордың (бұдан әрі – ұлттық оператор) өкілеттігін, негізгі міндеттері мен функцияларын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оператор өз қызметінде Қазақстан Республикасының Конституциясын, "Магистральдық құбыр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басқа да нормативтік құқықтық актілерін, Қазақстан Республикасы ратификациялаған халықаралық шарттарды, сондай-ақ осы Ережені басшылыққа алады.</w:t>
      </w:r>
    </w:p>
    <w:bookmarkStart w:name="z15" w:id="8"/>
    <w:p>
      <w:pPr>
        <w:spacing w:after="0"/>
        <w:ind w:left="0"/>
        <w:jc w:val="both"/>
      </w:pPr>
      <w:r>
        <w:rPr>
          <w:rFonts w:ascii="Times New Roman"/>
          <w:b w:val="false"/>
          <w:i w:val="false"/>
          <w:color w:val="000000"/>
          <w:sz w:val="28"/>
        </w:rPr>
        <w:t>
      3. Осы Ережеде қолданылатын негізгі терминдер мен анықтамалар:</w:t>
      </w:r>
    </w:p>
    <w:bookmarkEnd w:id="8"/>
    <w:bookmarkStart w:name="z16" w:id="9"/>
    <w:p>
      <w:pPr>
        <w:spacing w:after="0"/>
        <w:ind w:left="0"/>
        <w:jc w:val="both"/>
      </w:pPr>
      <w:r>
        <w:rPr>
          <w:rFonts w:ascii="Times New Roman"/>
          <w:b w:val="false"/>
          <w:i w:val="false"/>
          <w:color w:val="000000"/>
          <w:sz w:val="28"/>
        </w:rPr>
        <w:t>
      1) жөнелтуші – өнім өндіруші болып табылатын тұлға немесе оны заңды негіздерде сатып алған тұлға не олар уәкілеттік берген, өнімді тасымалдау жөніндегі қызметтерді ұсынуға арналған шарт негізінде магистральдық құбырмен тасымалдау үшін өнімді ұсынатын тұлға;</w:t>
      </w:r>
    </w:p>
    <w:bookmarkEnd w:id="9"/>
    <w:bookmarkStart w:name="z17" w:id="10"/>
    <w:p>
      <w:pPr>
        <w:spacing w:after="0"/>
        <w:ind w:left="0"/>
        <w:jc w:val="both"/>
      </w:pPr>
      <w:r>
        <w:rPr>
          <w:rFonts w:ascii="Times New Roman"/>
          <w:b w:val="false"/>
          <w:i w:val="false"/>
          <w:color w:val="000000"/>
          <w:sz w:val="28"/>
        </w:rPr>
        <w:t>
      2)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p>
    <w:bookmarkEnd w:id="10"/>
    <w:bookmarkStart w:name="z18" w:id="11"/>
    <w:p>
      <w:pPr>
        <w:spacing w:after="0"/>
        <w:ind w:left="0"/>
        <w:jc w:val="both"/>
      </w:pPr>
      <w:r>
        <w:rPr>
          <w:rFonts w:ascii="Times New Roman"/>
          <w:b w:val="false"/>
          <w:i w:val="false"/>
          <w:color w:val="000000"/>
          <w:sz w:val="28"/>
        </w:rPr>
        <w:t>
      3) уәкілетті орган – магистральдық құбыр саласындағы басшылықты және салааралық үйлестіруді жүзеге асыратын орталық атқарушы орган.</w:t>
      </w:r>
    </w:p>
    <w:bookmarkEnd w:id="11"/>
    <w:p>
      <w:pPr>
        <w:spacing w:after="0"/>
        <w:ind w:left="0"/>
        <w:jc w:val="both"/>
      </w:pPr>
      <w:r>
        <w:rPr>
          <w:rFonts w:ascii="Times New Roman"/>
          <w:b w:val="false"/>
          <w:i w:val="false"/>
          <w:color w:val="000000"/>
          <w:sz w:val="28"/>
        </w:rPr>
        <w:t>
      Осы Ережеде пайдаланылатын өзге де терминдер мен анықтамалар Қазақстан Республикасының магистральдық құбыр туралы заңнамасына сәйкес қолданылады.</w:t>
      </w:r>
    </w:p>
    <w:bookmarkStart w:name="z19" w:id="12"/>
    <w:p>
      <w:pPr>
        <w:spacing w:after="0"/>
        <w:ind w:left="0"/>
        <w:jc w:val="left"/>
      </w:pPr>
      <w:r>
        <w:rPr>
          <w:rFonts w:ascii="Times New Roman"/>
          <w:b/>
          <w:i w:val="false"/>
          <w:color w:val="000000"/>
        </w:rPr>
        <w:t xml:space="preserve"> 2-тарау. Ұлттық оператордың міндеттері мен функциялары</w:t>
      </w:r>
    </w:p>
    <w:bookmarkEnd w:id="12"/>
    <w:bookmarkStart w:name="z20" w:id="13"/>
    <w:p>
      <w:pPr>
        <w:spacing w:after="0"/>
        <w:ind w:left="0"/>
        <w:jc w:val="both"/>
      </w:pPr>
      <w:r>
        <w:rPr>
          <w:rFonts w:ascii="Times New Roman"/>
          <w:b w:val="false"/>
          <w:i w:val="false"/>
          <w:color w:val="000000"/>
          <w:sz w:val="28"/>
        </w:rPr>
        <w:t>
      4. Ұлттық оператордың қызметі Қазақстан Республикасында магистральдық мұнай құбырлары жүйесін дамытуға және оларды тиімді, сенімді және қауіпсіз пайдалануды қамтамасыз етуге бағытталған.</w:t>
      </w:r>
    </w:p>
    <w:bookmarkEnd w:id="13"/>
    <w:bookmarkStart w:name="z21" w:id="14"/>
    <w:p>
      <w:pPr>
        <w:spacing w:after="0"/>
        <w:ind w:left="0"/>
        <w:jc w:val="both"/>
      </w:pPr>
      <w:r>
        <w:rPr>
          <w:rFonts w:ascii="Times New Roman"/>
          <w:b w:val="false"/>
          <w:i w:val="false"/>
          <w:color w:val="000000"/>
          <w:sz w:val="28"/>
        </w:rPr>
        <w:t>
      5. Ұлттық оператордың негізгі міндеттері мыналар:</w:t>
      </w:r>
    </w:p>
    <w:bookmarkEnd w:id="14"/>
    <w:bookmarkStart w:name="z22" w:id="15"/>
    <w:p>
      <w:pPr>
        <w:spacing w:after="0"/>
        <w:ind w:left="0"/>
        <w:jc w:val="both"/>
      </w:pPr>
      <w:r>
        <w:rPr>
          <w:rFonts w:ascii="Times New Roman"/>
          <w:b w:val="false"/>
          <w:i w:val="false"/>
          <w:color w:val="000000"/>
          <w:sz w:val="28"/>
        </w:rPr>
        <w:t>
      1) өнімді магистральдық мұнай құбырларымен ішкі және сыртқы нарыққа тасымалдау кезінде Қазақстан Республикасының және қатынастың басқа да қатысушыларының мүдделерін қамтамасыз ету;</w:t>
      </w:r>
    </w:p>
    <w:bookmarkEnd w:id="15"/>
    <w:bookmarkStart w:name="z23" w:id="16"/>
    <w:p>
      <w:pPr>
        <w:spacing w:after="0"/>
        <w:ind w:left="0"/>
        <w:jc w:val="both"/>
      </w:pPr>
      <w:r>
        <w:rPr>
          <w:rFonts w:ascii="Times New Roman"/>
          <w:b w:val="false"/>
          <w:i w:val="false"/>
          <w:color w:val="000000"/>
          <w:sz w:val="28"/>
        </w:rPr>
        <w:t>
      2) магистральдық мұнай құбырлары жүйесін инновациялық дамытуды және оны әлемдік энергетика жүйесіне интеграциялауды қамтамасыз ету;</w:t>
      </w:r>
    </w:p>
    <w:bookmarkEnd w:id="16"/>
    <w:bookmarkStart w:name="z24" w:id="17"/>
    <w:p>
      <w:pPr>
        <w:spacing w:after="0"/>
        <w:ind w:left="0"/>
        <w:jc w:val="both"/>
      </w:pPr>
      <w:r>
        <w:rPr>
          <w:rFonts w:ascii="Times New Roman"/>
          <w:b w:val="false"/>
          <w:i w:val="false"/>
          <w:color w:val="000000"/>
          <w:sz w:val="28"/>
        </w:rPr>
        <w:t>
      3) магистральдық мұнай құбырларымен мұнай тасымалдау бөлігінде мұнай-газ секторын дамытудың мемлекеттік және ұлттық бағдарламаларын әзірлеуге және оларды орындауға қатысу;</w:t>
      </w:r>
    </w:p>
    <w:bookmarkEnd w:id="17"/>
    <w:bookmarkStart w:name="z25" w:id="18"/>
    <w:p>
      <w:pPr>
        <w:spacing w:after="0"/>
        <w:ind w:left="0"/>
        <w:jc w:val="both"/>
      </w:pPr>
      <w:r>
        <w:rPr>
          <w:rFonts w:ascii="Times New Roman"/>
          <w:b w:val="false"/>
          <w:i w:val="false"/>
          <w:color w:val="000000"/>
          <w:sz w:val="28"/>
        </w:rPr>
        <w:t>
      4) Қазақстан Республикасының магистральдық құбыр туралы заңнамасын жетілдіруге бағытталған нормативтік құқықтық актілер жобалары бойынша ұсыныстарды әзірлеу және магистральдық құбыр саласындағы уәкілетті органның қарауына енгізу;</w:t>
      </w:r>
    </w:p>
    <w:bookmarkEnd w:id="18"/>
    <w:bookmarkStart w:name="z26" w:id="19"/>
    <w:p>
      <w:pPr>
        <w:spacing w:after="0"/>
        <w:ind w:left="0"/>
        <w:jc w:val="both"/>
      </w:pPr>
      <w:r>
        <w:rPr>
          <w:rFonts w:ascii="Times New Roman"/>
          <w:b w:val="false"/>
          <w:i w:val="false"/>
          <w:color w:val="000000"/>
          <w:sz w:val="28"/>
        </w:rPr>
        <w:t>
      5) магистральдық мұнай құбырлары саласындағы нормативтік және нормативтік-техникалық құжаттама жобаларын әзірлеуге қатысу;</w:t>
      </w:r>
    </w:p>
    <w:bookmarkEnd w:id="19"/>
    <w:bookmarkStart w:name="z27" w:id="20"/>
    <w:p>
      <w:pPr>
        <w:spacing w:after="0"/>
        <w:ind w:left="0"/>
        <w:jc w:val="both"/>
      </w:pPr>
      <w:r>
        <w:rPr>
          <w:rFonts w:ascii="Times New Roman"/>
          <w:b w:val="false"/>
          <w:i w:val="false"/>
          <w:color w:val="000000"/>
          <w:sz w:val="28"/>
        </w:rPr>
        <w:t>
      6) магистральдық құбырлармен мұнай тасымалдау саласындағы халықаралық шарттарды әзірлеуге және іске асыруға қатысу;</w:t>
      </w:r>
    </w:p>
    <w:bookmarkEnd w:id="20"/>
    <w:bookmarkStart w:name="z28" w:id="21"/>
    <w:p>
      <w:pPr>
        <w:spacing w:after="0"/>
        <w:ind w:left="0"/>
        <w:jc w:val="both"/>
      </w:pPr>
      <w:r>
        <w:rPr>
          <w:rFonts w:ascii="Times New Roman"/>
          <w:b w:val="false"/>
          <w:i w:val="false"/>
          <w:color w:val="000000"/>
          <w:sz w:val="28"/>
        </w:rPr>
        <w:t>
      7) мұнай тасымалдау маршруттарының энергетикалық қауіпсіздігін нығайтуға және әртараптандыруға бағытталған халықаралық жобаларды іске асыру жұмыстарына қатысу болып табылады.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Заңның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оператор:</w:t>
      </w:r>
    </w:p>
    <w:bookmarkStart w:name="z30" w:id="22"/>
    <w:p>
      <w:pPr>
        <w:spacing w:after="0"/>
        <w:ind w:left="0"/>
        <w:jc w:val="both"/>
      </w:pPr>
      <w:r>
        <w:rPr>
          <w:rFonts w:ascii="Times New Roman"/>
          <w:b w:val="false"/>
          <w:i w:val="false"/>
          <w:color w:val="000000"/>
          <w:sz w:val="28"/>
        </w:rPr>
        <w:t>
      1) меншік иесінің дауыс беретін акцияларының (қатысу үлестерінің) елу және одан да көп пайызы мемлекетке, ұлттық басқарушы холдингке немесе ұлттық компанияға тікелей немесе жанама түрде тиесілі, өнімнің тиісті түрі бойынша магистральдық құбыр арқылы Қазақстан Республикасының аумағында операторлық қызметтерді көрсету құқығына ие;</w:t>
      </w:r>
    </w:p>
    <w:bookmarkEnd w:id="22"/>
    <w:bookmarkStart w:name="z31" w:id="23"/>
    <w:p>
      <w:pPr>
        <w:spacing w:after="0"/>
        <w:ind w:left="0"/>
        <w:jc w:val="both"/>
      </w:pPr>
      <w:r>
        <w:rPr>
          <w:rFonts w:ascii="Times New Roman"/>
          <w:b w:val="false"/>
          <w:i w:val="false"/>
          <w:color w:val="000000"/>
          <w:sz w:val="28"/>
        </w:rPr>
        <w:t>
      2) ұлттық операторға меншік құқығында немесе өзге де заңды негізде тиесілі магистральдық құбыр арқылы Қазақстан Республикасының аумағынан тасымалданатын өнімді басқа мемлекеттердің құбыр жүйелері арқылы тасымалдауды ұйымдастыру жөніндегі қызметтерді көрсету (бірыңғай маршруттау бойынша операторлық қызмет) құқығына ие.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Ұлттық оператор осы Ереженің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көрсетілген қызметтерді көрсету шеңберінде мынадай функцияларды жүзеге асырады:</w:t>
      </w:r>
    </w:p>
    <w:bookmarkStart w:name="z33" w:id="24"/>
    <w:p>
      <w:pPr>
        <w:spacing w:after="0"/>
        <w:ind w:left="0"/>
        <w:jc w:val="both"/>
      </w:pPr>
      <w:r>
        <w:rPr>
          <w:rFonts w:ascii="Times New Roman"/>
          <w:b w:val="false"/>
          <w:i w:val="false"/>
          <w:color w:val="000000"/>
          <w:sz w:val="28"/>
        </w:rPr>
        <w:t>
      1) өнім жөнелтушілермен басқа мемлекеттердің құбыр жүйелері арқылы мұнай тасымалдауды ұйымдастыруға арналған шарттар жасасады;</w:t>
      </w:r>
    </w:p>
    <w:bookmarkEnd w:id="24"/>
    <w:bookmarkStart w:name="z34" w:id="25"/>
    <w:p>
      <w:pPr>
        <w:spacing w:after="0"/>
        <w:ind w:left="0"/>
        <w:jc w:val="both"/>
      </w:pPr>
      <w:r>
        <w:rPr>
          <w:rFonts w:ascii="Times New Roman"/>
          <w:b w:val="false"/>
          <w:i w:val="false"/>
          <w:color w:val="000000"/>
          <w:sz w:val="28"/>
        </w:rPr>
        <w:t>
      2) басқа мемлекеттердің құбыр жүйелері арқылы мұнай тасымалдауды ұйымдастыру үшін жасалған шарттар негізінде ұйымдармен, оның ішінде басқа мемлекеттердің мұнай тасымалдау, мұнайды теңіз терминалдары арқылы ауыстырып құю, мұнайды теңіз терминалдары арқылы ауыстырып құю кезінде көлік-экспедиторлық (экспедициялық) қызметін көрсетуші ұйымдарымен тиісті шарттар мен шарттық міндеттемелерді орындау үшін басқа да қажетті шарттарды жасасады.</w:t>
      </w:r>
    </w:p>
    <w:bookmarkEnd w:id="25"/>
    <w:bookmarkStart w:name="z35" w:id="26"/>
    <w:p>
      <w:pPr>
        <w:spacing w:after="0"/>
        <w:ind w:left="0"/>
        <w:jc w:val="left"/>
      </w:pPr>
      <w:r>
        <w:rPr>
          <w:rFonts w:ascii="Times New Roman"/>
          <w:b/>
          <w:i w:val="false"/>
          <w:color w:val="000000"/>
        </w:rPr>
        <w:t xml:space="preserve"> 3-тарау. Қызметті ұйымдастыру</w:t>
      </w:r>
    </w:p>
    <w:bookmarkEnd w:id="26"/>
    <w:bookmarkStart w:name="z36" w:id="27"/>
    <w:p>
      <w:pPr>
        <w:spacing w:after="0"/>
        <w:ind w:left="0"/>
        <w:jc w:val="both"/>
      </w:pPr>
      <w:r>
        <w:rPr>
          <w:rFonts w:ascii="Times New Roman"/>
          <w:b w:val="false"/>
          <w:i w:val="false"/>
          <w:color w:val="000000"/>
          <w:sz w:val="28"/>
        </w:rPr>
        <w:t>
      8. Ұлттық оператор өз қызметiн осы Ережеге және жарғыға сәйкес ұйымдастырады.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Ұлттық операторды қайта ұйымдастыру және тарату Қазақстан Республикасы Азаматтық кодексінің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