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585b" w14:textId="74b5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13 шiлдедегi № 479 бұйрығы. Қазақстан Республикасының Әділет министрлігінде 2023 жылғы 14 шiлдеде № 33081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Start w:name="z4" w:id="2"/>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айқындайды және оған орындауға береді.</w:t>
      </w:r>
    </w:p>
    <w:bookmarkEnd w:id="2"/>
    <w:bookmarkStart w:name="z5" w:id="3"/>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
    <w:bookmarkStart w:name="z6" w:id="4"/>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"Азаматтарға арналған үкімет" мемлекеттік корпорация" КЕАҚ филиалына (бұдан әрі - Мемлекеттік корпорация) береді не портал арқылы көрсетілетін қызметті алушыға жолдайды.</w:t>
      </w:r>
    </w:p>
    <w:bookmarkEnd w:id="4"/>
    <w:bookmarkStart w:name="z7" w:id="5"/>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5"/>
    <w:bookmarkStart w:name="z8" w:id="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6"/>
    <w:bookmarkStart w:name="z9" w:id="7"/>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7"/>
    <w:bookmarkStart w:name="z10" w:id="8"/>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End w:id="8"/>
    <w:bookmarkStart w:name="z11" w:id="9"/>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9"/>
    <w:bookmarkStart w:name="z12" w:id="10"/>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0"/>
    <w:bookmarkStart w:name="z13" w:id="11"/>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1"/>
    <w:bookmarkStart w:name="z14" w:id="12"/>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2"/>
    <w:bookmarkStart w:name="z15" w:id="13"/>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Start w:name="z18" w:id="1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
    <w:bookmarkStart w:name="z19" w:id="16"/>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6"/>
    <w:bookmarkStart w:name="z20" w:id="17"/>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 бас тарту (үзіліс туралы) туралы дәлелді бұйрық басшылыққа қол қоюға жіберіледі.</w:t>
      </w:r>
    </w:p>
    <w:bookmarkEnd w:id="17"/>
    <w:bookmarkStart w:name="z21" w:id="18"/>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Start w:name="z23" w:id="19"/>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bookmarkEnd w:id="19"/>
    <w:bookmarkStart w:name="z24" w:id="20"/>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20"/>
    <w:bookmarkStart w:name="z25" w:id="21"/>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(үзіліс туралы) туралы дәлелді бұйрық басшылыққа қол қоюға жіберіледі.</w:t>
      </w:r>
    </w:p>
    <w:bookmarkEnd w:id="21"/>
    <w:bookmarkStart w:name="z26" w:id="22"/>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22"/>
    <w:bookmarkStart w:name="z27" w:id="23"/>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23"/>
    <w:bookmarkStart w:name="z28" w:id="24"/>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24"/>
    <w:bookmarkStart w:name="z29" w:id="25"/>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25"/>
    <w:bookmarkStart w:name="z30" w:id="26"/>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26"/>
    <w:bookmarkStart w:name="z31" w:id="27"/>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27"/>
    <w:bookmarkStart w:name="z32" w:id="28"/>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Start w:name="z35" w:id="29"/>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29"/>
    <w:bookmarkStart w:name="z36" w:id="30"/>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үшін негіздер болмаған жағдайда заңды тұлғаның құрылтай құжаттарына өзгерістер мен толықтыруларды енгізу туралы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0"/>
    <w:bookmarkStart w:name="z37" w:id="31"/>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Start w:name="z39" w:id="32"/>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32"/>
    <w:bookmarkStart w:name="z40" w:id="33"/>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туралы) үшін негіздер болмаған жағдайда заңды тұлғаның құрылтай құжаттарына өзгерістер мен толықтыруларды енгізу туралы мемлекеттік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3"/>
    <w:bookmarkStart w:name="z41" w:id="34"/>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34"/>
    <w:bookmarkStart w:name="z42" w:id="35"/>
    <w:p>
      <w:pPr>
        <w:spacing w:after="0"/>
        <w:ind w:left="0"/>
        <w:jc w:val="both"/>
      </w:pPr>
      <w:r>
        <w:rPr>
          <w:rFonts w:ascii="Times New Roman"/>
          <w:b w:val="false"/>
          <w:i w:val="false"/>
          <w:color w:val="000000"/>
          <w:sz w:val="28"/>
        </w:rPr>
        <w:t>
      29. Порталда құжаттар ұсынылған жағдайда – "жеке кабинетке" шағын және орта кәсіпкерлік субъектілері үшін заңды тұлғаларды мемлекеттік тіркеу (қайта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35"/>
    <w:bookmarkStart w:name="z43" w:id="36"/>
    <w:p>
      <w:pPr>
        <w:spacing w:after="0"/>
        <w:ind w:left="0"/>
        <w:jc w:val="both"/>
      </w:pPr>
      <w:r>
        <w:rPr>
          <w:rFonts w:ascii="Times New Roman"/>
          <w:b w:val="false"/>
          <w:i w:val="false"/>
          <w:color w:val="000000"/>
          <w:sz w:val="28"/>
        </w:rPr>
        <w:t>
      30.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36"/>
    <w:bookmarkStart w:name="z44" w:id="3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37"/>
    <w:bookmarkStart w:name="z45" w:id="3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38"/>
    <w:bookmarkStart w:name="z46" w:id="3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39"/>
    <w:bookmarkStart w:name="z47" w:id="40"/>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бизнес-сәйкестендіру нөмірін қалыптастыру үшін тіркеуші органға заңды тұлғаларды тіркеу саласындағы уәкілетті орган айқындаған тәртіппен өтініш білдірмеген; салық төлеушілер ретінде мемлекеттік кіріс органдарында тіркелмеген шарттарға бір мезгілде сәйкес келген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 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Start w:name="z51" w:id="4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41"/>
    <w:bookmarkStart w:name="z52" w:id="42"/>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42"/>
    <w:bookmarkStart w:name="z53" w:id="43"/>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43"/>
    <w:bookmarkStart w:name="z54" w:id="44"/>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Start w:name="z56" w:id="45"/>
    <w:p>
      <w:pPr>
        <w:spacing w:after="0"/>
        <w:ind w:left="0"/>
        <w:jc w:val="both"/>
      </w:pPr>
      <w:r>
        <w:rPr>
          <w:rFonts w:ascii="Times New Roman"/>
          <w:b w:val="false"/>
          <w:i w:val="false"/>
          <w:color w:val="000000"/>
          <w:sz w:val="28"/>
        </w:rPr>
        <w:t>
      Заңды тұлғаларды тіркеу басқармасының (бөлімінің) басшысы 20 минуттың ішінде атқарушыны анықтайды және оған орындауға табыстайды.</w:t>
      </w:r>
    </w:p>
    <w:bookmarkEnd w:id="45"/>
    <w:bookmarkStart w:name="z57" w:id="46"/>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46"/>
    <w:bookmarkStart w:name="z58" w:id="47"/>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47"/>
    <w:bookmarkStart w:name="z59" w:id="48"/>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48"/>
    <w:bookmarkStart w:name="z60" w:id="49"/>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49"/>
    <w:bookmarkStart w:name="z61" w:id="50"/>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50"/>
    <w:bookmarkStart w:name="z62" w:id="51"/>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51"/>
    <w:bookmarkStart w:name="z63" w:id="52"/>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52"/>
    <w:bookmarkStart w:name="z64" w:id="53"/>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53"/>
    <w:bookmarkStart w:name="z65" w:id="54"/>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заңды тұлғаның қызметінің тоқтатылуы туралы мемлекеттік қызмет көрсетуден бас тарту туралы дәлелді бұйрық шығарылады".</w:t>
      </w:r>
    </w:p>
    <w:bookmarkEnd w:id="54"/>
    <w:bookmarkStart w:name="z66" w:id="5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55"/>
    <w:bookmarkStart w:name="z67" w:id="56"/>
    <w:p>
      <w:pPr>
        <w:spacing w:after="0"/>
        <w:ind w:left="0"/>
        <w:jc w:val="both"/>
      </w:pPr>
      <w:r>
        <w:rPr>
          <w:rFonts w:ascii="Times New Roman"/>
          <w:b w:val="false"/>
          <w:i w:val="false"/>
          <w:color w:val="000000"/>
          <w:sz w:val="28"/>
        </w:rPr>
        <w:t>
      1) осы бұйрықты мемлекеттік тіркеуді;</w:t>
      </w:r>
    </w:p>
    <w:bookmarkEnd w:id="56"/>
    <w:bookmarkStart w:name="z68" w:id="57"/>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57"/>
    <w:bookmarkStart w:name="z69"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8"/>
    <w:bookmarkStart w:name="z70"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