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f0925" w14:textId="60f09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 құқығы қатынастары саласындағы тәуекел дәрежесін бағалау өлшемшарттарын және тексеру парағын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2023 жылғы 4 шілдедегі № 254 және Қазақстан Республикасы Ұлттық экономика министрінің 2023 жылғы 4 шілдедегі № 133 бірлескен бұйрығы. Қазақстан Республикасының Әділет министрлігінде 2023 жылғы 11 шiлдеде № 33054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w:t>
      </w:r>
      <w:r>
        <w:rPr>
          <w:rFonts w:ascii="Times New Roman"/>
          <w:b w:val="false"/>
          <w:i w:val="false"/>
          <w:color w:val="000000"/>
          <w:sz w:val="28"/>
        </w:rPr>
        <w:t>143-бабының</w:t>
      </w:r>
      <w:r>
        <w:rPr>
          <w:rFonts w:ascii="Times New Roman"/>
          <w:b w:val="false"/>
          <w:i w:val="false"/>
          <w:color w:val="000000"/>
          <w:sz w:val="28"/>
        </w:rPr>
        <w:t xml:space="preserve"> 5 және 6-тармақтарына және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жергілікті атқарушы органдар қабылдаған шешiмдердiң заңдылығы үшін жер құқығы қатынастары саласындағы тәуекел дәрежесін бағалау өлшемшарттары;</w:t>
      </w:r>
    </w:p>
    <w:bookmarkEnd w:id="2"/>
    <w:bookmarkStart w:name="z4" w:id="3"/>
    <w:p>
      <w:pPr>
        <w:spacing w:after="0"/>
        <w:ind w:left="0"/>
        <w:jc w:val="both"/>
      </w:pPr>
      <w:r>
        <w:rPr>
          <w:rFonts w:ascii="Times New Roman"/>
          <w:b w:val="false"/>
          <w:i w:val="false"/>
          <w:color w:val="000000"/>
          <w:sz w:val="28"/>
        </w:rPr>
        <w:t xml:space="preserve">
      2)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жергілікті атқарушы органдар қабылдаған шешімдердің заңдылығы үшін жер құқығы қатынастары саласындағы тексеру парағы бекітілсін.</w:t>
      </w:r>
    </w:p>
    <w:bookmarkEnd w:id="3"/>
    <w:bookmarkStart w:name="z5" w:id="4"/>
    <w:p>
      <w:pPr>
        <w:spacing w:after="0"/>
        <w:ind w:left="0"/>
        <w:jc w:val="both"/>
      </w:pPr>
      <w:r>
        <w:rPr>
          <w:rFonts w:ascii="Times New Roman"/>
          <w:b w:val="false"/>
          <w:i w:val="false"/>
          <w:color w:val="000000"/>
          <w:sz w:val="28"/>
        </w:rPr>
        <w:t xml:space="preserve">
      2. Қазақстан Республикасы Ауыл шаруашылығы министрлігінің Жер ресурстарын басқару комитеті заңнамада белгіленген тәртіппен: </w:t>
      </w:r>
    </w:p>
    <w:bookmarkEnd w:id="4"/>
    <w:bookmarkStart w:name="z6" w:id="5"/>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бірлескен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6"/>
    <w:bookmarkStart w:name="z8" w:id="7"/>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ауыл шаруашылығы вице-министріне жүктелсін.</w:t>
      </w:r>
    </w:p>
    <w:bookmarkEnd w:id="7"/>
    <w:bookmarkStart w:name="z9" w:id="8"/>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__________А. Куантыров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__________Е. Карашукеев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 және</w:t>
      </w:r>
    </w:p>
    <w:p>
      <w:pPr>
        <w:spacing w:after="0"/>
        <w:ind w:left="0"/>
        <w:jc w:val="both"/>
      </w:pPr>
      <w:r>
        <w:rPr>
          <w:rFonts w:ascii="Times New Roman"/>
          <w:b w:val="false"/>
          <w:i w:val="false"/>
          <w:color w:val="000000"/>
          <w:sz w:val="28"/>
        </w:rPr>
        <w:t>
      арнайы есепке алу</w:t>
      </w:r>
    </w:p>
    <w:p>
      <w:pPr>
        <w:spacing w:after="0"/>
        <w:ind w:left="0"/>
        <w:jc w:val="both"/>
      </w:pPr>
      <w:r>
        <w:rPr>
          <w:rFonts w:ascii="Times New Roman"/>
          <w:b w:val="false"/>
          <w:i w:val="false"/>
          <w:color w:val="000000"/>
          <w:sz w:val="28"/>
        </w:rPr>
        <w:t>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4 шілдедегі</w:t>
            </w:r>
            <w:r>
              <w:br/>
            </w:r>
            <w:r>
              <w:rPr>
                <w:rFonts w:ascii="Times New Roman"/>
                <w:b w:val="false"/>
                <w:i w:val="false"/>
                <w:color w:val="000000"/>
                <w:sz w:val="20"/>
              </w:rPr>
              <w:t>№ 133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2023 жылғы 4 шілдедегі</w:t>
            </w:r>
            <w:r>
              <w:br/>
            </w:r>
            <w:r>
              <w:rPr>
                <w:rFonts w:ascii="Times New Roman"/>
                <w:b w:val="false"/>
                <w:i w:val="false"/>
                <w:color w:val="000000"/>
                <w:sz w:val="20"/>
              </w:rPr>
              <w:t>№ 254 бірлескен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Жергілікті атқарушы органдар қабылдаған шешімдердің заңдылығы үшін жер құқығы қатынастары саласындағы тәуекел дәрежесін бағалау өлшемшарттары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Жергілікті атқарушы органдар қабылдаған шешiмдердiң заңдылығы үшін жер құқығы қатынастары саласындағы тәуекел дәрежесін бағалау өлшемшарттары (бұдан әрі – Өлшемшарттар) Қазақстан Республикасы Кәсіпкерлік кодексінің (бұдан әрі – Кодекс) 141-бабының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6-тармақтарына</w:t>
      </w:r>
      <w:r>
        <w:rPr>
          <w:rFonts w:ascii="Times New Roman"/>
          <w:b w:val="false"/>
          <w:i w:val="false"/>
          <w:color w:val="000000"/>
          <w:sz w:val="28"/>
        </w:rPr>
        <w:t xml:space="preserve">, 143-бабының </w:t>
      </w:r>
      <w:r>
        <w:rPr>
          <w:rFonts w:ascii="Times New Roman"/>
          <w:b w:val="false"/>
          <w:i w:val="false"/>
          <w:color w:val="000000"/>
          <w:sz w:val="28"/>
        </w:rPr>
        <w:t>1-тармағына</w:t>
      </w:r>
      <w:r>
        <w:rPr>
          <w:rFonts w:ascii="Times New Roman"/>
          <w:b w:val="false"/>
          <w:i w:val="false"/>
          <w:color w:val="000000"/>
          <w:sz w:val="28"/>
        </w:rPr>
        <w:t xml:space="preserve">, сондақ-ақ Қазақстан Республикасы Ұлттық экономика министрінің міндетін атқарушының 2022 жылғы 22 маусымдағы № 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28577 болып тіркелген) бекітілген Реттеуші мемлекеттік органдардың тәуекелдерді бағалау және басқару жүйесін қалыптастыру қағидаларына сәйкес әзірленді.</w:t>
      </w:r>
    </w:p>
    <w:bookmarkEnd w:id="11"/>
    <w:bookmarkStart w:name="z14" w:id="12"/>
    <w:p>
      <w:pPr>
        <w:spacing w:after="0"/>
        <w:ind w:left="0"/>
        <w:jc w:val="both"/>
      </w:pPr>
      <w:r>
        <w:rPr>
          <w:rFonts w:ascii="Times New Roman"/>
          <w:b w:val="false"/>
          <w:i w:val="false"/>
          <w:color w:val="000000"/>
          <w:sz w:val="28"/>
        </w:rPr>
        <w:t>
      2. Осы Өлшемшарттарда мынадай ұғымдар пайдаланылады:</w:t>
      </w:r>
    </w:p>
    <w:bookmarkEnd w:id="12"/>
    <w:bookmarkStart w:name="z15" w:id="13"/>
    <w:p>
      <w:pPr>
        <w:spacing w:after="0"/>
        <w:ind w:left="0"/>
        <w:jc w:val="both"/>
      </w:pPr>
      <w:r>
        <w:rPr>
          <w:rFonts w:ascii="Times New Roman"/>
          <w:b w:val="false"/>
          <w:i w:val="false"/>
          <w:color w:val="000000"/>
          <w:sz w:val="28"/>
        </w:rPr>
        <w:t>
      1) бақылау субъектілері – жергілікті атқарушы органдар, жер қатынастары жөніндегі уәкілетті органдар, сәулет және қала құрылысы саласындағы функцияларды жүзеге асыратын жергілікті атқарушы органдардың құрылымдық бөлімшелері;</w:t>
      </w:r>
    </w:p>
    <w:bookmarkEnd w:id="13"/>
    <w:bookmarkStart w:name="z16" w:id="14"/>
    <w:p>
      <w:pPr>
        <w:spacing w:after="0"/>
        <w:ind w:left="0"/>
        <w:jc w:val="both"/>
      </w:pPr>
      <w:r>
        <w:rPr>
          <w:rFonts w:ascii="Times New Roman"/>
          <w:b w:val="false"/>
          <w:i w:val="false"/>
          <w:color w:val="000000"/>
          <w:sz w:val="28"/>
        </w:rPr>
        <w:t>
      2) болмашы бұзушылықтар – тұрғын үй құрылысына арналған жер учаскелерінің, арнайы жер қорының бар-жоғы туралы ақпарат беру туралы талаптарды сақтамаудан көрініс тапқан жер заңнамасы талаптарын бұзу, аумақты аймақтарға бөлуге сәйкес сұралып отырған жер учаскесін мәлімделген нысаналы мақсаты бойынша пайдалану мүмкіндігі туралы ұсыныстар дайындау мерзімдерін бұзу, жергілікті атқарушы органның сәулет және қала құрылысы саласындағы функцияларды жүзеге асыратын құрылымдық бөлімшесінің ахуалдық схемасы бар жер учаскесін таңдау актісін дайындау мерзімін сақтамауы;</w:t>
      </w:r>
    </w:p>
    <w:bookmarkEnd w:id="14"/>
    <w:bookmarkStart w:name="z17" w:id="15"/>
    <w:p>
      <w:pPr>
        <w:spacing w:after="0"/>
        <w:ind w:left="0"/>
        <w:jc w:val="both"/>
      </w:pPr>
      <w:r>
        <w:rPr>
          <w:rFonts w:ascii="Times New Roman"/>
          <w:b w:val="false"/>
          <w:i w:val="false"/>
          <w:color w:val="000000"/>
          <w:sz w:val="28"/>
        </w:rPr>
        <w:t>
      3) елеулі бұзушылықтар – жеке және заңды тұлғалардың өтінішхаттарын (өтініштерін) қараудың, жергілікті атқарушы органның, аудандық маңызы бар қалалар, кенттер, ауылдар және ауылдық округтер әкімдерінің жер учаскелеріне құқық беру немесе беруден бас тарту туралы шешімдерді қабылдауының, жерге орналастыру жобасын қараудың және бекітудің, сатып алу-сату немесе уақытша өтеулі (өтеусіз) жер пайдалану шартын жасасудың, жер учаскесін алған адамдардың тізімдері бар ақпаратты орналастырудың, сауда-саттық (аукциондар) және конкурстарды өткізудің белгіленген мерзімдерін сақтамаудан, сондай-ақ, жер учаскелерін немесе жер учаскелерін жалға алу құқығын сату жөніндегі сауда-саттықты (аукциондарды) мемлекеттік мүлік тізілімінің веб-порталында электрондық түрде ұйымдастыру мен өткізу қағидаларының ұйымдастыру және өткізу қағидаларының және ауыл шаруашылығы алқаптарын бір түрден екінші түрге ауыстыру талаптарын сақтамаудан көрініс тапқан жер заңнамасының талаптарын бұзу;</w:t>
      </w:r>
    </w:p>
    <w:bookmarkEnd w:id="15"/>
    <w:bookmarkStart w:name="z18" w:id="16"/>
    <w:p>
      <w:pPr>
        <w:spacing w:after="0"/>
        <w:ind w:left="0"/>
        <w:jc w:val="both"/>
      </w:pPr>
      <w:r>
        <w:rPr>
          <w:rFonts w:ascii="Times New Roman"/>
          <w:b w:val="false"/>
          <w:i w:val="false"/>
          <w:color w:val="000000"/>
          <w:sz w:val="28"/>
        </w:rPr>
        <w:t>
      4) өрескел бұзушылықтар – жеке және заңды тұлғалардың заңды мүдделеріне, мемлекеттің мүліктік мүддесіне әсер ететін, жергілікті атқарушы органдардың жер учаскелерін немесе жер учаскелерін жалдау құқығын беру, бас тарту, өзгерту туралы шешімдер қабылдау тәртібінен көрініс тапқан жер заңнамасы талаптарын бұзу.</w:t>
      </w:r>
    </w:p>
    <w:bookmarkEnd w:id="16"/>
    <w:bookmarkStart w:name="z19" w:id="17"/>
    <w:p>
      <w:pPr>
        <w:spacing w:after="0"/>
        <w:ind w:left="0"/>
        <w:jc w:val="both"/>
      </w:pPr>
      <w:r>
        <w:rPr>
          <w:rFonts w:ascii="Times New Roman"/>
          <w:b w:val="false"/>
          <w:i w:val="false"/>
          <w:color w:val="000000"/>
          <w:sz w:val="28"/>
        </w:rPr>
        <w:t>
      3. Бақылау субъектілерін тәуекел дәрежелері бойынша айқындау тәуекел дәрежесін бағалаудың объективті және субъективті өлшемшарттары арқылы жүзеге асырылады.</w:t>
      </w:r>
    </w:p>
    <w:bookmarkEnd w:id="17"/>
    <w:bookmarkStart w:name="z20" w:id="18"/>
    <w:p>
      <w:pPr>
        <w:spacing w:after="0"/>
        <w:ind w:left="0"/>
        <w:jc w:val="both"/>
      </w:pPr>
      <w:r>
        <w:rPr>
          <w:rFonts w:ascii="Times New Roman"/>
          <w:b w:val="false"/>
          <w:i w:val="false"/>
          <w:color w:val="000000"/>
          <w:sz w:val="28"/>
        </w:rPr>
        <w:t>
      4. Бақылау субъектілері объективті өлшемшарттар бойынша екі тәуекел тобына бөлінген:</w:t>
      </w:r>
    </w:p>
    <w:bookmarkEnd w:id="18"/>
    <w:bookmarkStart w:name="z21" w:id="19"/>
    <w:p>
      <w:pPr>
        <w:spacing w:after="0"/>
        <w:ind w:left="0"/>
        <w:jc w:val="both"/>
      </w:pPr>
      <w:r>
        <w:rPr>
          <w:rFonts w:ascii="Times New Roman"/>
          <w:b w:val="false"/>
          <w:i w:val="false"/>
          <w:color w:val="000000"/>
          <w:sz w:val="28"/>
        </w:rPr>
        <w:t>
      1) жоғары тәуекел дәрежесі –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әкімдері, облыстардың, Астана, Алматы және Шымкент қалаларының жер қатынастары басқармалары, аудандардың, облыстық маңызы бар қалалардың жер қатынастары бөлімдері және көрсетілген жергілікті атқарушы органдардың сәулет және қала құрылысы саласындағы функцияларды жүзеге асыратын құрылымдық бөлімшелері;</w:t>
      </w:r>
    </w:p>
    <w:bookmarkEnd w:id="19"/>
    <w:bookmarkStart w:name="z22" w:id="20"/>
    <w:p>
      <w:pPr>
        <w:spacing w:after="0"/>
        <w:ind w:left="0"/>
        <w:jc w:val="both"/>
      </w:pPr>
      <w:r>
        <w:rPr>
          <w:rFonts w:ascii="Times New Roman"/>
          <w:b w:val="false"/>
          <w:i w:val="false"/>
          <w:color w:val="000000"/>
          <w:sz w:val="28"/>
        </w:rPr>
        <w:t>
      2) жоғары тәуекел дәрежесіне жатқызылмағандар – кенттер, ауыл және ауылдық округтардың әкімдері.</w:t>
      </w:r>
    </w:p>
    <w:bookmarkEnd w:id="20"/>
    <w:p>
      <w:pPr>
        <w:spacing w:after="0"/>
        <w:ind w:left="0"/>
        <w:jc w:val="both"/>
      </w:pPr>
      <w:r>
        <w:rPr>
          <w:rFonts w:ascii="Times New Roman"/>
          <w:b w:val="false"/>
          <w:i w:val="false"/>
          <w:color w:val="000000"/>
          <w:sz w:val="28"/>
        </w:rPr>
        <w:t>
      Жоғары тәуекел дәрежесіне жатқызылмаған бақылау субъектілеріне қатысты бақылау субъектісіне (объектісіне) бара отырып, профилактикалық бақылау жүргізілмейді.</w:t>
      </w:r>
    </w:p>
    <w:bookmarkStart w:name="z23" w:id="21"/>
    <w:p>
      <w:pPr>
        <w:spacing w:after="0"/>
        <w:ind w:left="0"/>
        <w:jc w:val="both"/>
      </w:pPr>
      <w:r>
        <w:rPr>
          <w:rFonts w:ascii="Times New Roman"/>
          <w:b w:val="false"/>
          <w:i w:val="false"/>
          <w:color w:val="000000"/>
          <w:sz w:val="28"/>
        </w:rPr>
        <w:t>
      5. Жоғарғы тәуекел дәрежесіне жатқызылған бақылау субъектілеріне қатысты бақылау субъектісіне (объектісіне) бара отырып және жоспардан тыс тексерулер жүргізіледі.</w:t>
      </w:r>
    </w:p>
    <w:bookmarkEnd w:id="21"/>
    <w:p>
      <w:pPr>
        <w:spacing w:after="0"/>
        <w:ind w:left="0"/>
        <w:jc w:val="both"/>
      </w:pPr>
      <w:r>
        <w:rPr>
          <w:rFonts w:ascii="Times New Roman"/>
          <w:b w:val="false"/>
          <w:i w:val="false"/>
          <w:color w:val="000000"/>
          <w:sz w:val="28"/>
        </w:rPr>
        <w:t>
      Жоғары тәуекел дәрежесіне жатқызылмаған бақылау субъектілеріне қатысты жоспардан тыс тексерулер жүргізіледі.</w:t>
      </w:r>
    </w:p>
    <w:bookmarkStart w:name="z24" w:id="22"/>
    <w:p>
      <w:pPr>
        <w:spacing w:after="0"/>
        <w:ind w:left="0"/>
        <w:jc w:val="both"/>
      </w:pPr>
      <w:r>
        <w:rPr>
          <w:rFonts w:ascii="Times New Roman"/>
          <w:b w:val="false"/>
          <w:i w:val="false"/>
          <w:color w:val="000000"/>
          <w:sz w:val="28"/>
        </w:rPr>
        <w:t>
      6. Бақылау субъектісіне (объектісіне) бара отырып профилактикалық бақылау жүргізудің еселігі жылына бір реттен аспауы тиіс.</w:t>
      </w:r>
    </w:p>
    <w:bookmarkEnd w:id="22"/>
    <w:bookmarkStart w:name="z25" w:id="23"/>
    <w:p>
      <w:pPr>
        <w:spacing w:after="0"/>
        <w:ind w:left="0"/>
        <w:jc w:val="both"/>
      </w:pPr>
      <w:r>
        <w:rPr>
          <w:rFonts w:ascii="Times New Roman"/>
          <w:b w:val="false"/>
          <w:i w:val="false"/>
          <w:color w:val="000000"/>
          <w:sz w:val="28"/>
        </w:rPr>
        <w:t>
      7. Субъективті өлшемшарттар мынадай ақпарат көздері негізінде айқындалады:</w:t>
      </w:r>
    </w:p>
    <w:bookmarkEnd w:id="23"/>
    <w:bookmarkStart w:name="z26" w:id="24"/>
    <w:p>
      <w:pPr>
        <w:spacing w:after="0"/>
        <w:ind w:left="0"/>
        <w:jc w:val="both"/>
      </w:pPr>
      <w:r>
        <w:rPr>
          <w:rFonts w:ascii="Times New Roman"/>
          <w:b w:val="false"/>
          <w:i w:val="false"/>
          <w:color w:val="000000"/>
          <w:sz w:val="28"/>
        </w:rPr>
        <w:t xml:space="preserve">
      1) алдыңғы тексерулер және бақылау субъектісіне (объектісіне) бара отырып жүргізілген профилактикалық бақылау нәтижелері. </w:t>
      </w:r>
    </w:p>
    <w:bookmarkEnd w:id="24"/>
    <w:p>
      <w:pPr>
        <w:spacing w:after="0"/>
        <w:ind w:left="0"/>
        <w:jc w:val="both"/>
      </w:pPr>
      <w:r>
        <w:rPr>
          <w:rFonts w:ascii="Times New Roman"/>
          <w:b w:val="false"/>
          <w:i w:val="false"/>
          <w:color w:val="000000"/>
          <w:sz w:val="28"/>
        </w:rPr>
        <w:t>
      Бұл ретте бұзушылықтың ауырлық дәрежесі (өрескел, елеулі, болмашы) тексеріс парағында көрсетілген заңнама талаптары сақталмаған кезде белгіленеді;</w:t>
      </w:r>
    </w:p>
    <w:bookmarkStart w:name="z27" w:id="25"/>
    <w:p>
      <w:pPr>
        <w:spacing w:after="0"/>
        <w:ind w:left="0"/>
        <w:jc w:val="both"/>
      </w:pPr>
      <w:r>
        <w:rPr>
          <w:rFonts w:ascii="Times New Roman"/>
          <w:b w:val="false"/>
          <w:i w:val="false"/>
          <w:color w:val="000000"/>
          <w:sz w:val="28"/>
        </w:rPr>
        <w:t>
      2) расталған шағымдар мен арыздардың болуы және олардың саны.</w:t>
      </w:r>
    </w:p>
    <w:bookmarkEnd w:id="25"/>
    <w:bookmarkStart w:name="z28" w:id="26"/>
    <w:p>
      <w:pPr>
        <w:spacing w:after="0"/>
        <w:ind w:left="0"/>
        <w:jc w:val="both"/>
      </w:pPr>
      <w:r>
        <w:rPr>
          <w:rFonts w:ascii="Times New Roman"/>
          <w:b w:val="false"/>
          <w:i w:val="false"/>
          <w:color w:val="000000"/>
          <w:sz w:val="28"/>
        </w:rPr>
        <w:t xml:space="preserve">
      8. 7-тармақта анықталған ақпарат көздердің негізінде осы Өлшемшарттарға </w:t>
      </w:r>
      <w:r>
        <w:rPr>
          <w:rFonts w:ascii="Times New Roman"/>
          <w:b w:val="false"/>
          <w:i w:val="false"/>
          <w:color w:val="000000"/>
          <w:sz w:val="28"/>
        </w:rPr>
        <w:t>қосымшаға</w:t>
      </w:r>
      <w:r>
        <w:rPr>
          <w:rFonts w:ascii="Times New Roman"/>
          <w:b w:val="false"/>
          <w:i w:val="false"/>
          <w:color w:val="000000"/>
          <w:sz w:val="28"/>
        </w:rPr>
        <w:t xml:space="preserve"> сәйкес тәуекел дәрежесін бағалаудың субъективті өлшемшарттары айқындалады.</w:t>
      </w:r>
    </w:p>
    <w:bookmarkEnd w:id="26"/>
    <w:bookmarkStart w:name="z29" w:id="27"/>
    <w:p>
      <w:pPr>
        <w:spacing w:after="0"/>
        <w:ind w:left="0"/>
        <w:jc w:val="both"/>
      </w:pPr>
      <w:r>
        <w:rPr>
          <w:rFonts w:ascii="Times New Roman"/>
          <w:b w:val="false"/>
          <w:i w:val="false"/>
          <w:color w:val="000000"/>
          <w:sz w:val="28"/>
        </w:rPr>
        <w:t>
      Тәуекел дәрежесінің көрсеткіштері бойынша бақылау субъектілері мыналарға жатады:</w:t>
      </w:r>
    </w:p>
    <w:bookmarkEnd w:id="27"/>
    <w:bookmarkStart w:name="z30" w:id="28"/>
    <w:p>
      <w:pPr>
        <w:spacing w:after="0"/>
        <w:ind w:left="0"/>
        <w:jc w:val="both"/>
      </w:pPr>
      <w:r>
        <w:rPr>
          <w:rFonts w:ascii="Times New Roman"/>
          <w:b w:val="false"/>
          <w:i w:val="false"/>
          <w:color w:val="000000"/>
          <w:sz w:val="28"/>
        </w:rPr>
        <w:t>
      1) жоғары тәуекел дәрежесіне - тәуекел дәрежесінің көрсеткіші 71-ден 100-ді қоса алғанға дейін болғанда және оған қатысты бақылау субъектісіне (объектісіне) бара отырып профилактикалық бақылау жүргізіледі;</w:t>
      </w:r>
    </w:p>
    <w:bookmarkEnd w:id="28"/>
    <w:bookmarkStart w:name="z31" w:id="29"/>
    <w:p>
      <w:pPr>
        <w:spacing w:after="0"/>
        <w:ind w:left="0"/>
        <w:jc w:val="both"/>
      </w:pPr>
      <w:r>
        <w:rPr>
          <w:rFonts w:ascii="Times New Roman"/>
          <w:b w:val="false"/>
          <w:i w:val="false"/>
          <w:color w:val="000000"/>
          <w:sz w:val="28"/>
        </w:rPr>
        <w:t>
      2) жоғары тәуекел дәрежесіне жатқызылмағанға - тәуекел дәрежесінің көрсеткіші 0-ден 70-ке дейін болғанда және оған қатысты бақылау субъектісіне (объектісіне) бара отырып профилактикалық бақылау жүргізілмейді.</w:t>
      </w:r>
    </w:p>
    <w:bookmarkEnd w:id="29"/>
    <w:p>
      <w:pPr>
        <w:spacing w:after="0"/>
        <w:ind w:left="0"/>
        <w:jc w:val="both"/>
      </w:pPr>
      <w:r>
        <w:rPr>
          <w:rFonts w:ascii="Times New Roman"/>
          <w:b w:val="false"/>
          <w:i w:val="false"/>
          <w:color w:val="000000"/>
          <w:sz w:val="28"/>
        </w:rPr>
        <w:t>
      Бір өрескел бұзушылық анықталған жағдайда, бақылау субъектісіне 100 тәуекел дәрежесінің көрсеткіші теңестіріледі және оған қатысты бақылау субъектісіне (объектісіне) бара отырып профилактикалық бақылау жүргізіледі.</w:t>
      </w:r>
    </w:p>
    <w:p>
      <w:pPr>
        <w:spacing w:after="0"/>
        <w:ind w:left="0"/>
        <w:jc w:val="both"/>
      </w:pPr>
      <w:r>
        <w:rPr>
          <w:rFonts w:ascii="Times New Roman"/>
          <w:b w:val="false"/>
          <w:i w:val="false"/>
          <w:color w:val="000000"/>
          <w:sz w:val="28"/>
        </w:rPr>
        <w:t>
      Өрескел бұзушылық анықталмаған жағдайда, тәуекел дәрежесінің көрсеткішін айқындау үшін елеулі және болмашы бұзушылықтар бойынша жиынтық көрсеткіш есептеледі.</w:t>
      </w:r>
    </w:p>
    <w:bookmarkStart w:name="z32" w:id="30"/>
    <w:p>
      <w:pPr>
        <w:spacing w:after="0"/>
        <w:ind w:left="0"/>
        <w:jc w:val="both"/>
      </w:pPr>
      <w:r>
        <w:rPr>
          <w:rFonts w:ascii="Times New Roman"/>
          <w:b w:val="false"/>
          <w:i w:val="false"/>
          <w:color w:val="000000"/>
          <w:sz w:val="28"/>
        </w:rPr>
        <w:t>
      Елеулі бұзушылықтар көрсеткішін айқындау кезінде 0,7 коэффициенті қолданылады және аталған көрсеткіш мына формула бойынша есептеледі:</w:t>
      </w:r>
    </w:p>
    <w:bookmarkEnd w:id="30"/>
    <w:p>
      <w:pPr>
        <w:spacing w:after="0"/>
        <w:ind w:left="0"/>
        <w:jc w:val="both"/>
      </w:pPr>
      <w:r>
        <w:rPr>
          <w:rFonts w:ascii="Times New Roman"/>
          <w:b w:val="false"/>
          <w:i w:val="false"/>
          <w:color w:val="000000"/>
          <w:sz w:val="28"/>
        </w:rPr>
        <w:t>
      Рз = (Р2 х 100/Р1) х 0,7,</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Р3 – елеулі бұзушылықтардың көрсеткіші;</w:t>
      </w:r>
    </w:p>
    <w:p>
      <w:pPr>
        <w:spacing w:after="0"/>
        <w:ind w:left="0"/>
        <w:jc w:val="both"/>
      </w:pPr>
      <w:r>
        <w:rPr>
          <w:rFonts w:ascii="Times New Roman"/>
          <w:b w:val="false"/>
          <w:i w:val="false"/>
          <w:color w:val="000000"/>
          <w:sz w:val="28"/>
        </w:rPr>
        <w:t>
      Р1 – елеулі бұзушылықтардың талап етілетін саны;</w:t>
      </w:r>
    </w:p>
    <w:p>
      <w:pPr>
        <w:spacing w:after="0"/>
        <w:ind w:left="0"/>
        <w:jc w:val="both"/>
      </w:pPr>
      <w:r>
        <w:rPr>
          <w:rFonts w:ascii="Times New Roman"/>
          <w:b w:val="false"/>
          <w:i w:val="false"/>
          <w:color w:val="000000"/>
          <w:sz w:val="28"/>
        </w:rPr>
        <w:t>
      Р2 – анықталған елеулі бұзушылықтардың саны;</w:t>
      </w:r>
    </w:p>
    <w:p>
      <w:pPr>
        <w:spacing w:after="0"/>
        <w:ind w:left="0"/>
        <w:jc w:val="both"/>
      </w:pPr>
      <w:r>
        <w:rPr>
          <w:rFonts w:ascii="Times New Roman"/>
          <w:b w:val="false"/>
          <w:i w:val="false"/>
          <w:color w:val="000000"/>
          <w:sz w:val="28"/>
        </w:rPr>
        <w:t>
      Болмашы бұзушылықтардың көрсеткішін айқындау кезінде 0,3 коэффициенті қолданылады және бұл көрсеткіш мына формула бойынша есептеледі:</w:t>
      </w:r>
    </w:p>
    <w:p>
      <w:pPr>
        <w:spacing w:after="0"/>
        <w:ind w:left="0"/>
        <w:jc w:val="both"/>
      </w:pPr>
      <w:r>
        <w:rPr>
          <w:rFonts w:ascii="Times New Roman"/>
          <w:b w:val="false"/>
          <w:i w:val="false"/>
          <w:color w:val="000000"/>
          <w:sz w:val="28"/>
        </w:rPr>
        <w:t>
      Рн = (Р2 х 100/Р1) х 0,3,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Рн – болмашы бұзушылықтардың көрсеткіші;</w:t>
      </w:r>
    </w:p>
    <w:p>
      <w:pPr>
        <w:spacing w:after="0"/>
        <w:ind w:left="0"/>
        <w:jc w:val="both"/>
      </w:pPr>
      <w:r>
        <w:rPr>
          <w:rFonts w:ascii="Times New Roman"/>
          <w:b w:val="false"/>
          <w:i w:val="false"/>
          <w:color w:val="000000"/>
          <w:sz w:val="28"/>
        </w:rPr>
        <w:t>
      Р1 – болмашы бұзушылықтардың талап етілетін саны;</w:t>
      </w:r>
    </w:p>
    <w:p>
      <w:pPr>
        <w:spacing w:after="0"/>
        <w:ind w:left="0"/>
        <w:jc w:val="both"/>
      </w:pPr>
      <w:r>
        <w:rPr>
          <w:rFonts w:ascii="Times New Roman"/>
          <w:b w:val="false"/>
          <w:i w:val="false"/>
          <w:color w:val="000000"/>
          <w:sz w:val="28"/>
        </w:rPr>
        <w:t>
      Р2 – анықталған болмашы бұзушылықтардың саны;</w:t>
      </w:r>
    </w:p>
    <w:p>
      <w:pPr>
        <w:spacing w:after="0"/>
        <w:ind w:left="0"/>
        <w:jc w:val="both"/>
      </w:pPr>
      <w:r>
        <w:rPr>
          <w:rFonts w:ascii="Times New Roman"/>
          <w:b w:val="false"/>
          <w:i w:val="false"/>
          <w:color w:val="000000"/>
          <w:sz w:val="28"/>
        </w:rPr>
        <w:t>
      Тәуекел дәрежесінің жалпы көрсеткіші (SР) 0-ден 100-ге дейінгі шәкіл бойынша есептеледі және мына формула бойынша елеулі және болмашы бұзушылықтардың көрсеткіштерін қосу арқылы айқындалады:</w:t>
      </w:r>
    </w:p>
    <w:p>
      <w:pPr>
        <w:spacing w:after="0"/>
        <w:ind w:left="0"/>
        <w:jc w:val="both"/>
      </w:pPr>
      <w:r>
        <w:rPr>
          <w:rFonts w:ascii="Times New Roman"/>
          <w:b w:val="false"/>
          <w:i w:val="false"/>
          <w:color w:val="000000"/>
          <w:sz w:val="28"/>
        </w:rPr>
        <w:t>
      Р = Рз + Рн,</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SР – тәуекел дәрежесінің жалпы көрсеткіші;</w:t>
      </w:r>
    </w:p>
    <w:p>
      <w:pPr>
        <w:spacing w:after="0"/>
        <w:ind w:left="0"/>
        <w:jc w:val="both"/>
      </w:pPr>
      <w:r>
        <w:rPr>
          <w:rFonts w:ascii="Times New Roman"/>
          <w:b w:val="false"/>
          <w:i w:val="false"/>
          <w:color w:val="000000"/>
          <w:sz w:val="28"/>
        </w:rPr>
        <w:t>
      SР3 – елеулі бұзушылықтардың көрсеткіші;</w:t>
      </w:r>
    </w:p>
    <w:p>
      <w:pPr>
        <w:spacing w:after="0"/>
        <w:ind w:left="0"/>
        <w:jc w:val="both"/>
      </w:pPr>
      <w:r>
        <w:rPr>
          <w:rFonts w:ascii="Times New Roman"/>
          <w:b w:val="false"/>
          <w:i w:val="false"/>
          <w:color w:val="000000"/>
          <w:sz w:val="28"/>
        </w:rPr>
        <w:t>
      SРн – болмашы бұзушылықтардың көрсеткіші.</w:t>
      </w:r>
    </w:p>
    <w:bookmarkStart w:name="z33" w:id="31"/>
    <w:p>
      <w:pPr>
        <w:spacing w:after="0"/>
        <w:ind w:left="0"/>
        <w:jc w:val="both"/>
      </w:pPr>
      <w:r>
        <w:rPr>
          <w:rFonts w:ascii="Times New Roman"/>
          <w:b w:val="false"/>
          <w:i w:val="false"/>
          <w:color w:val="000000"/>
          <w:sz w:val="28"/>
        </w:rPr>
        <w:t>
      9. Бақылау субъектісіне (объектісіне) бара отырып профилактикалық бақылау жүргізу бақылау субъектісіне (объектісіне) бара отырып профилактикалық бақылауды жүргізудің жартыжылдық тізімі негізінде жүргізіледі.</w:t>
      </w:r>
    </w:p>
    <w:bookmarkEnd w:id="31"/>
    <w:bookmarkStart w:name="z34" w:id="32"/>
    <w:p>
      <w:pPr>
        <w:spacing w:after="0"/>
        <w:ind w:left="0"/>
        <w:jc w:val="both"/>
      </w:pPr>
      <w:r>
        <w:rPr>
          <w:rFonts w:ascii="Times New Roman"/>
          <w:b w:val="false"/>
          <w:i w:val="false"/>
          <w:color w:val="000000"/>
          <w:sz w:val="28"/>
        </w:rPr>
        <w:t xml:space="preserve">
      10. Бақылау субъектісіне (объектісіне) бара отырып профилактикалық бақылау жүргізу тізімдері субъективті өлшемшарттар бойынша ең жоғары тәуекел дәрежесі көрсеткіші бар бақылау субъектілерінің (объектілерінің) басымдылықтары ескеріле отырып жасалады. </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органдар</w:t>
            </w:r>
            <w:r>
              <w:br/>
            </w:r>
            <w:r>
              <w:rPr>
                <w:rFonts w:ascii="Times New Roman"/>
                <w:b w:val="false"/>
                <w:i w:val="false"/>
                <w:color w:val="000000"/>
                <w:sz w:val="20"/>
              </w:rPr>
              <w:t>қабылдаған шешiмдердiң</w:t>
            </w:r>
            <w:r>
              <w:br/>
            </w:r>
            <w:r>
              <w:rPr>
                <w:rFonts w:ascii="Times New Roman"/>
                <w:b w:val="false"/>
                <w:i w:val="false"/>
                <w:color w:val="000000"/>
                <w:sz w:val="20"/>
              </w:rPr>
              <w:t>заңдылығы үшін жер құқығы</w:t>
            </w:r>
            <w:r>
              <w:br/>
            </w:r>
            <w:r>
              <w:rPr>
                <w:rFonts w:ascii="Times New Roman"/>
                <w:b w:val="false"/>
                <w:i w:val="false"/>
                <w:color w:val="000000"/>
                <w:sz w:val="20"/>
              </w:rPr>
              <w:t>қатынастары саласындағы</w:t>
            </w:r>
            <w:r>
              <w:br/>
            </w:r>
            <w:r>
              <w:rPr>
                <w:rFonts w:ascii="Times New Roman"/>
                <w:b w:val="false"/>
                <w:i w:val="false"/>
                <w:color w:val="000000"/>
                <w:sz w:val="20"/>
              </w:rPr>
              <w:t>тәуекел дәрежесін бағалау</w:t>
            </w:r>
            <w:r>
              <w:br/>
            </w:r>
            <w:r>
              <w:rPr>
                <w:rFonts w:ascii="Times New Roman"/>
                <w:b w:val="false"/>
                <w:i w:val="false"/>
                <w:color w:val="000000"/>
                <w:sz w:val="20"/>
              </w:rPr>
              <w:t>өлшемшарттарына қосымша</w:t>
            </w:r>
          </w:p>
        </w:tc>
      </w:tr>
    </w:tbl>
    <w:bookmarkStart w:name="z36" w:id="33"/>
    <w:p>
      <w:pPr>
        <w:spacing w:after="0"/>
        <w:ind w:left="0"/>
        <w:jc w:val="left"/>
      </w:pPr>
      <w:r>
        <w:rPr>
          <w:rFonts w:ascii="Times New Roman"/>
          <w:b/>
          <w:i w:val="false"/>
          <w:color w:val="000000"/>
        </w:rPr>
        <w:t xml:space="preserve"> Жергілікті атқарушы органдар қабылдаған шешімдердің заңдылығы үшін жер құқығы қатынастары саласындағы тәуекел дәрежесін бағалаудың субъективті өлшемшарттары</w:t>
      </w:r>
    </w:p>
    <w:bookmarkEnd w:id="33"/>
    <w:p>
      <w:pPr>
        <w:spacing w:after="0"/>
        <w:ind w:left="0"/>
        <w:jc w:val="both"/>
      </w:pPr>
      <w:r>
        <w:rPr>
          <w:rFonts w:ascii="Times New Roman"/>
          <w:b w:val="false"/>
          <w:i w:val="false"/>
          <w:color w:val="ff0000"/>
          <w:sz w:val="28"/>
        </w:rPr>
        <w:t xml:space="preserve">
      Ескерту. Өлшемшарттарына қосымшаға өзгеріс енгізілді  – ҚР Ауыл шаруашылығы министрінің 13.07.2026 № 276 және ҚР Премьер-Министрінің орынбасары – Ұлттық экономика министрінің 22.07.2026 № 111 (12.07.2026 бастап қолданысқа енгізіледі) бірлескен </w:t>
      </w:r>
      <w:r>
        <w:rPr>
          <w:rFonts w:ascii="Times New Roman"/>
          <w:b w:val="false"/>
          <w:i w:val="false"/>
          <w:color w:val="ff0000"/>
          <w:sz w:val="28"/>
        </w:rPr>
        <w:t>бұйрықтарымен</w:t>
      </w:r>
      <w:r>
        <w:rPr>
          <w:rFonts w:ascii="Times New Roman"/>
          <w:b w:val="false"/>
          <w:i w:val="false"/>
          <w:color w:val="ff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дәрежесі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жоспардан тыс тексерулердің және бақылау субъектісіне (объектісіне) бара отырып, профилактикалық бақылаудың нәтижелері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жоспарларға, егжей-тегжейлі жобалау және құрылыс салу жоспарларына (осы жобалар бар болса) және елді мекен аумақтарының жер-шаруашылық орналастыру жобаларына сәйкес жер учаскелерін және жер учаскелеріне жалдау құқығын беру немесе нысаналы мақсатын өзгерту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немесе жер учаскесін жалдау құқығына жер учаскелерін берудің аукциондық және конкурстық тәсілдері қолданылмайтын жағдайларды қоспағанда, мемлекеттік меншікте тұрған және сауда-саттықта (аукциондарда) және конкурстарда жер пайдалануға берілмеген жер учаскелерін немесе жер учаскелерін жалдау құқығын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жер учаскесіне тиісті құқық беру туралы өтініштерін (қорғаныс және ұлттық қауіпсіздік мұқтаждықтары үшін жер учаскелерін сұрату жағдайларын қоспағанда, өтініш келіп түскен сәтінен бастап он бес жұмыс күніне дейін) қарау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комиссиясының оң қорытындысының және бекітілген жерге орналастыру жобасының негізінде жер учаскелеріне құқық беру туралы шешім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учаскелеріне құқық беруден бас тарту туралы шешім (жер комиссиясының теріс қорытындысы шығарылған күннен бастап үш жұмыс күні ішінде)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учаскесіне құқық беру туралы шешім (бекiтілген жерге орналастыру жобасы және жер комиссиясының он қорытындысы келiп түскен сәттен бастап үш жұмыс күні ішінде) қабылдау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меншікте бола алатын жер учаскелеріне ғана жеке меншік құқығын беру туралы шешім қабылдау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жағдайларда ғана жер учаскесін мемлекет мұқтаждықтары үшін мәжбүрлеп иеліктен шығару туралы шешім қабылдау (Қазақстан Республикасы ратификациялаған халықаралық шарттардан туындайтын халықаралық мiндеттемелер; қорғаныс және ұлттық қауіпсіздік мұқтаждары, ерекше қорғалатын табиғи аумақтар, сауықтыру, рекреациялық және тарихи-мәдени мақсаттар үшін жер беру және арнайы экономикалық аймақтардың құрылуы мен олардың жұмыс істеуі; пайдалы қазбалар кен орындарының табылуы және оларды қазу; автомобиль және темір жолдардың құрылысы (реконструкциясы), әуежайлар, әуеайлақтар, аэронавигация объектілерінің және авиатехникалық орталықтардың, теміржол көлігі объектілерінің, көпірлердің, метрополитендердің, тоннельдердің, энергетика жүйелері мен электр тарату желілері, байланыс желілері объектілерінің, ғарыш қызметін қамтамасыз ететін объектілердің, магистралдық құбырлардың, инженерлік-коммуникациялық желілердің, стратегиялық объектілерге жататын мұнай өңдеу өндірісі объектілерінің, концессиялық жобаларды іске асыру, елді мекендердің ортақ пайдалануындағы объектілердің құрылысы (реконструкциясы); жеке ауладағы ауыл шаруашылығы жануарларын жаю үшін халықтың жайылымдық алқаптарға деген мұқтаждықтарын қанағаттандыру; елді мекендерді дамытудың және құрылыс салудың бас жоспарына немесе схемасына сәйкес жеке тұрғын үй салу үшін халықтың жер учаскелеріне деген қажеттілігін қамтамасыз ету; елдi мекендердiң бас жоспарларын ерекше жағдайлардың тiзбесiне жатқызылатын объектiлерді салу бөлігінде орындау, сондай-ақ Қазақстан Республикасы Мемлекеттік жоспарлау жүйесінің құжаттарында көзделген объектiлерді бюджет қаражаты есебінен салу)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учаскелерін берудің белгіленген нормалары шегінде жер учаскелерін жеке меншікке беру, сондай-ақ жер учаскелерін қайталап тегін беруді болдырмау (ауылдық жерлерде жеке қосалқы шаруашылық (үй маңындағы және танаптық телiмдердi қоса алғанда) жүргiзу үшiн суарылмайтын жерлерде – 0,25 гектар және суармалы жерлерде – 0,15 гектар; жеке тұрғын үй құрылысы үшін – 0,10 гектар; бақ шаруашылығы, сондай-ақ саяжай құрылысы үшiн – 0,12 гектар)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мақсаттар үшін бес жылдан аспайтын мерзімге Қазақстан Республикасының азаматтарына және Қазақстан Республикасының заңды тұлғаларына уақытша өтеусіз жер пайдалану құқығын беру туралы шешім қабылдау (шалғайдағы мал шаруашылығы (маусымдық жайылымдар) үшiн; </w:t>
            </w:r>
          </w:p>
          <w:p>
            <w:pPr>
              <w:spacing w:after="20"/>
              <w:ind w:left="20"/>
              <w:jc w:val="both"/>
            </w:pPr>
            <w:r>
              <w:rPr>
                <w:rFonts w:ascii="Times New Roman"/>
                <w:b w:val="false"/>
                <w:i w:val="false"/>
                <w:color w:val="000000"/>
                <w:sz w:val="20"/>
              </w:rPr>
              <w:t xml:space="preserve">
халықтың мал жаюы мен шөп шабуы үшiн; мемлекеттiк жер пайдаланушыларға; </w:t>
            </w:r>
          </w:p>
          <w:p>
            <w:pPr>
              <w:spacing w:after="20"/>
              <w:ind w:left="20"/>
              <w:jc w:val="both"/>
            </w:pPr>
            <w:r>
              <w:rPr>
                <w:rFonts w:ascii="Times New Roman"/>
                <w:b w:val="false"/>
                <w:i w:val="false"/>
                <w:color w:val="000000"/>
                <w:sz w:val="20"/>
              </w:rPr>
              <w:t xml:space="preserve">
бақша өcipу үшiн; </w:t>
            </w:r>
          </w:p>
          <w:p>
            <w:pPr>
              <w:spacing w:after="20"/>
              <w:ind w:left="20"/>
              <w:jc w:val="both"/>
            </w:pPr>
            <w:r>
              <w:rPr>
                <w:rFonts w:ascii="Times New Roman"/>
                <w:b w:val="false"/>
                <w:i w:val="false"/>
                <w:color w:val="000000"/>
                <w:sz w:val="20"/>
              </w:rPr>
              <w:t>
қызметтiк жер телімдері түрiнде;</w:t>
            </w:r>
          </w:p>
          <w:p>
            <w:pPr>
              <w:spacing w:after="20"/>
              <w:ind w:left="20"/>
              <w:jc w:val="both"/>
            </w:pPr>
            <w:r>
              <w:rPr>
                <w:rFonts w:ascii="Times New Roman"/>
                <w:b w:val="false"/>
                <w:i w:val="false"/>
                <w:color w:val="000000"/>
                <w:sz w:val="20"/>
              </w:rPr>
              <w:t>
ортақ пайдаланылатын жолдардың, мемлекеттік меншіктегі және әлеуметтік-мәдени мақсаттағы объектілердің құрылысы кезеңіне,</w:t>
            </w:r>
          </w:p>
          <w:p>
            <w:pPr>
              <w:spacing w:after="20"/>
              <w:ind w:left="20"/>
              <w:jc w:val="both"/>
            </w:pPr>
            <w:r>
              <w:rPr>
                <w:rFonts w:ascii="Times New Roman"/>
                <w:b w:val="false"/>
                <w:i w:val="false"/>
                <w:color w:val="000000"/>
                <w:sz w:val="20"/>
              </w:rPr>
              <w:t xml:space="preserve">
тозған және бүлiнген жерлердi қалпына келтiру кезiнде; </w:t>
            </w:r>
          </w:p>
          <w:p>
            <w:pPr>
              <w:spacing w:after="20"/>
              <w:ind w:left="20"/>
              <w:jc w:val="both"/>
            </w:pPr>
            <w:r>
              <w:rPr>
                <w:rFonts w:ascii="Times New Roman"/>
                <w:b w:val="false"/>
                <w:i w:val="false"/>
                <w:color w:val="000000"/>
                <w:sz w:val="20"/>
              </w:rPr>
              <w:t xml:space="preserve">
мемлекеттік-жекешелік әріптестік шартының, оның ішінде концессия шартының қолданылу мерзіміне; Қазақстан Республикасының заңдарында белгiленген тәртiппен ғимараттарды (үй-жайларды) және құрылысжайларды уақытша өтеусiз пайдалануға берген кезде; </w:t>
            </w:r>
          </w:p>
          <w:p>
            <w:pPr>
              <w:spacing w:after="20"/>
              <w:ind w:left="20"/>
              <w:jc w:val="both"/>
            </w:pPr>
            <w:r>
              <w:rPr>
                <w:rFonts w:ascii="Times New Roman"/>
                <w:b w:val="false"/>
                <w:i w:val="false"/>
                <w:color w:val="000000"/>
                <w:sz w:val="20"/>
              </w:rPr>
              <w:t>
ғибадат құрылысжайларының объектiлерi үшiн)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Шетелдіктерге және азаматтығы жоқ адамдарға, шетелдік заңды тұлғаларға, шетелдік қатысуы бар Қазақстан Республикасының заңды тұлғаларына, халықаралық ұйымдарға, халықаралық қатысуы бар ғылыми орталықтарға, қандастарға ауыл шаруашылығы мақсатындағы жерлерге жеке меншік немесе жер пайдалану құқығын бермеу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жер учаскелеріне құқықтар беру туралы шешім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учаскелеріне құқық беруден бас тарту туралы шешім қабылдауға негіздеменің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өрескел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учаскесіне жеке меншік құқығын беру туралы шешім (жер пайдаланушының өтінішті берген күнінен бастап бес жұмыс күні ішінде) қабылдау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учаскесінің нысаналы мақсатын өзгерту туралы өтінішті (өтініш түскен күннен бастап он үш жұмыс күніне дейін) қарау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 жобасын (төрт жұмыс күні ішінде) қарау және бекіту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үйлер құрылысы, арнайы жер қоры үшiн жер учаскелерiнің бар-жоғы туралы ақпарат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жер учаскесін сауда-саттыққа (аукционға) шығару туралы ұсынысты (күнтізбелік жиырма күн ішінде) қарау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мүлік тізілімі веб-порталында сауда-саттық (аукциондар) өткізу туралы хабарлама (сауда-саттық өткізілгенге дейін кемінде күнтізбелік он бес күн бұрын)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туралы шешім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алған тұлғалардың тізімдері бар, жер учаскесін беру негіздемесі, нысаналы мақсаты, алаңы, орналасқан жері, құқық түрі, жалдау мерзімі көрсетілген ақпаратты (халыққа қолжетімді жерлердегі арнайы ақпараттық стендтерде, сондай-ақ облыстың, республикалық маңызы бар қаланың, астананың, ауданның, облыстық маңызы бар қаланың жергілікті атқарушы органның интернет-ресурсында және уәкілетті органының интернет ресурсында – ай сайын, тиісті әкімшілік-аумақтық бірлік аумағында таралатын мерзімді баспасөз басылымдарында – тоқсанына кемінде бір рет) орналастыру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Сауда-саттық (аукциондар) және конкурстар (жер учаскесіне құқық беруден бас тарту туралы шешім қабылданған күннен бастап күнтізбелік тоқсан күннен кешіктірмей) өткізу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жер учаскелері мәжбүрлеп алып қойылғандардың тізілімінде тұрған немесе өтініш беруші жер учаскесіне құқық беру туралы не оны беруден бас тарту туралы шешім қабылдау үшін қажетті құжаттар топтамасын толық ұсынбаған жағдайларда, жер учаскесіне құқық беру туралы өтінішті қараудан жазбаша бас тартуды (өтініш келіп түскен сәттен бастап екі жұмыс күні ішінде) жолдау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аймақтарға бөлуге сәйкес сұратылып отырған жер учаскесін мәлімделген нысаналы мақсаты бойынша пайдалану мүмкіндігін айқындау және материалдарды жер комиссиясына (өтініш келіп түскен сәттен бастап жеті жұмыс күні ішінде)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республикалық маңызы бар қаланың, астананың, ауданның, облыстық маңызы бар қаланың тиісті уәкілетті органының аумақты аймақтарға бөлуге сәйкес сұратылған жер учаскесін мәлімделген нысаналы мақсаты бойынша пайдалану немесе жер учаскесін алдын ала таңдап алуды (елді мекеннің шегіндегі объектілер құрылысын қоспағанда, объектілердің құрылысы үшін жер учаскесі сұратылған кезде) беру мүмкіндігі туралы ұсыныстарды жер комиссиясына тапсырған сәтінен бастап жер комиссиясының қорытындысын (екі жұмыс күні ішінде) жасау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жерге орналастыру жобасын дайындауы үшін жер комиссияның оң қорытындысының бір данасын (бір жұмыс күні ішінде) оған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сәулет және қала құрылысы саласындағы функцияларды жүзеге асыратын құрылымдық бөлімшесінің ахуалдық схемасы бар жер учаскесін таңдау актісін, сәулет-жоспарлау тапсырмасын, техникалық шарттарды алуға арналған сауалнама парағын, топографияны (жеті жұмыс күні ішінде) дайындауы және оларды бір мезгілде барлық мүдделі мемлекеттік органдарға, тиісті қызметтерге, табиғи монополиялар субъектілеріне, мемлекеттік жер кадастрын жүргізетін "Азаматтарға арналған үкімет" мемлекеттік корпорациясына мемлекеттік органдардың цифрлық жүйелері арқылы не келісуші органдарда осы жүйелер болмаған кезде қағаз тасығыштарда жіберуі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Келісуші органдардың жер учаскесін мәлімделген нысаналы мақсаты бойынша беру мүмкіндігі туралы тиісті қорытындыны (он екі жұмыс күні ішінде) беруі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органның сәулет және қала құрылысы саласындағы функцияларды жүзеге асыратын құрылымдық бөлімшесінің жер учаскесіне құқық беруден бас тарту туралы қорытындыны (үш жұмыс күні ішінде) дайындауы және оны өтініш берушіге жолдауы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органның сәулет және қала құрылысы саласындағы функцияларды жүзеге асыратын құрылымдық бөлімшесінің сәулет-жоспарлау тапсырмасы, инженерлік желілерге қосуға арналған техникалық шарттар және топография қоса берілген жер учаскесін түпкілікті таңдау актісін (оң қорытындылар келіп түскен күннен бастап бес жұмыс күні ішінде) дайындауы және жіберуі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жер пайдалану шартын дайындау үшін облыстың, республикалық маңызы бар қаланың, астананың, ауданның, облыстық маңызы бар қаланың уәкілетті органына шешімнің, жер-кадастрлық жоспардың көшірмелерін (бір жұмыс күні ішінде) жолдау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 таңдау мерзімін (он жұмыс күні ішінде) сақтай отырып, жер учаскесін таңдау туралы актіні ресімдеу, кейіннен жер учаскесін таңдау туралы актіні қарау және жер комиссиясының қорытындысын дайындау үшін жер комиссиясына жіберу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учаскесіне тиісті құқық беру не беруден бас тарту туралы шешімнің көшірмесін өтініш берушіге (шешім қабылданған сәттен бастап бес жұмыс күні ішінде) табыстау (жолдау)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немесе уақытша өтеулі (өтеусіз) жер пайдалану шартын (жер учаскесіне құқық беру туралы шешім қабылданған күннен бастап он жұмыс күнінен кешіктірмей) жасасу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республикалық маңызы бар қаланың, астананың, ауданның, облытық маңызы бар қаланың жергілікті атқарушы органдараның жер комиссиясы құрамын қалыптастыру және бекіту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комиссиясының отырысын аудио-, бейнежазба құралдарымен тіркеу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комиссиясының хаттамалық шешімдерін облыстың, ауданның, облыстық маңызы бар қаланың тиісті уәкілетті органының интернет-ресурсында орналастыру (ай сайын)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болмашы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Шаруа немесе фермер қожалығын, ауыл шаруашылығы өндірісін жүргізу үшін уақытша өтеулі жер пайдалану (жалға алу) құқығын беру туралы хабарламаны тиісті әкімшілік-аумақтық бірліктің аумағында таратылатын мерзімді баспасөз басылымдарында, сондай-ақ жергілікт атқарушы органның интернет-ресурсында жариялау (конкурс өткізу туралы хабарлама алғаш жарияланған күннен бастап күнтізбелік отыз күн өткенге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Бос жер учаскелері және жоспарланған сауда-саттықтар (аукциондар) бойынша ақпаратты мемлекеттік мүлік тізілімінің веб-порталында, өзінің интернет-ресурстарында және халық үшін қолжетімді орындардағы (тоқсан сайын) арнайы ақпараттық стендтерде орналастыру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болмашы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Игеру мерзімі өткен не аяқталатын объектілерді салу үшін берілген жер учаскелері бойынша тиісті сұрау салуларды жіберу (күнтізбелік жылдың тиісті тоқсанының соңына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мақсаттарда пайдаланбау немесе Қазақстан Республикасының жер заңнамасын бұза отырып пайдалану фактілері бойынша тексеру жүргізу қажет объектілерді салуға арналған жер учаскелерінің тізбесін қадыптастыру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болмашы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мерзімге жалдау шартын жасасу бойынша белгіленген мерзімді сақтау (жалдау шартында көрсетілген мерзімде, егер шартта мұндай мерзім көрсетілмесе, онда жалдау шартының қолданылу мерзімі аяқталғанға дейін үй ай мерзімде)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Расталған шағымдар мен арыздардың болуы және олардың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одан көп шағымның немесе арыздың болуы, оны қарау бойынша Қазақстан Республикасының жер заңнамасы бұзылған жағдайда жерлерді пайдалану мен қорғау жөніндегі мемлекеттік инспектор бақылау субъектісін әкімшілік жауапкершілікке тартады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немесе одан көп шағымның немесе арыздың болуы, оны қарау бойынша жерді пайдалану мен қорғау жөніндегі мемлекеттік инспектор бақылау субъектісін әкімшілік жауапкершілікке тартпай, Қазақстан Республикасы жер заңнамасының анықталған бұзылушылықтарын жою жөнінде нұсқама береді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 xml:space="preserve">2023 жылғы 4 шілдедегі </w:t>
            </w:r>
            <w:r>
              <w:br/>
            </w:r>
            <w:r>
              <w:rPr>
                <w:rFonts w:ascii="Times New Roman"/>
                <w:b w:val="false"/>
                <w:i w:val="false"/>
                <w:color w:val="000000"/>
                <w:sz w:val="20"/>
              </w:rPr>
              <w:t>№ 133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2023 жылғы 4 шілдедегі № 254</w:t>
            </w:r>
            <w:r>
              <w:br/>
            </w:r>
            <w:r>
              <w:rPr>
                <w:rFonts w:ascii="Times New Roman"/>
                <w:b w:val="false"/>
                <w:i w:val="false"/>
                <w:color w:val="000000"/>
                <w:sz w:val="20"/>
              </w:rPr>
              <w:t>бірлескен бұйрығына</w:t>
            </w:r>
            <w:r>
              <w:br/>
            </w:r>
            <w:r>
              <w:rPr>
                <w:rFonts w:ascii="Times New Roman"/>
                <w:b w:val="false"/>
                <w:i w:val="false"/>
                <w:color w:val="000000"/>
                <w:sz w:val="20"/>
              </w:rPr>
              <w:t>2-қосымша</w:t>
            </w:r>
          </w:p>
        </w:tc>
      </w:tr>
    </w:tbl>
    <w:bookmarkStart w:name="z38" w:id="34"/>
    <w:p>
      <w:pPr>
        <w:spacing w:after="0"/>
        <w:ind w:left="0"/>
        <w:jc w:val="left"/>
      </w:pPr>
      <w:r>
        <w:rPr>
          <w:rFonts w:ascii="Times New Roman"/>
          <w:b/>
          <w:i w:val="false"/>
          <w:color w:val="000000"/>
        </w:rPr>
        <w:t xml:space="preserve"> Жергілікті атқарушы органдардың қабылдаған шешімдерінің заңдылығы үшін жер құқығы қатынастары саласындағы тексеру парағы</w:t>
      </w:r>
    </w:p>
    <w:bookmarkEnd w:id="34"/>
    <w:p>
      <w:pPr>
        <w:spacing w:after="0"/>
        <w:ind w:left="0"/>
        <w:jc w:val="both"/>
      </w:pPr>
      <w:r>
        <w:rPr>
          <w:rFonts w:ascii="Times New Roman"/>
          <w:b w:val="false"/>
          <w:i w:val="false"/>
          <w:color w:val="ff0000"/>
          <w:sz w:val="28"/>
        </w:rPr>
        <w:t xml:space="preserve">
      Ескерту. Тексеру парағына өзгеріс енгізілді  – ҚР Ауыл шаруашылығы министрінің 13.07.2026 № 276 және ҚР Премьер-Министрінің орынбасары – Ұлттық экономика министрінің 22.07.2026 № 111 (12.07.2026 бастап қолданысқа енгізіледі) бірлескен </w:t>
      </w:r>
      <w:r>
        <w:rPr>
          <w:rFonts w:ascii="Times New Roman"/>
          <w:b w:val="false"/>
          <w:i w:val="false"/>
          <w:color w:val="ff0000"/>
          <w:sz w:val="28"/>
        </w:rPr>
        <w:t>бұйрықтарымен</w:t>
      </w:r>
      <w:r>
        <w:rPr>
          <w:rFonts w:ascii="Times New Roman"/>
          <w:b w:val="false"/>
          <w:i w:val="false"/>
          <w:color w:val="ff0000"/>
          <w:sz w:val="28"/>
        </w:rPr>
        <w:t>.</w:t>
      </w:r>
    </w:p>
    <w:p>
      <w:pPr>
        <w:spacing w:after="0"/>
        <w:ind w:left="0"/>
        <w:jc w:val="left"/>
      </w:pPr>
      <w:r>
        <w:rPr>
          <w:rFonts w:ascii="Times New Roman"/>
          <w:b w:val="false"/>
          <w:i w:val="false"/>
          <w:color w:val="000000"/>
          <w:sz w:val="28"/>
        </w:rPr>
        <w:t xml:space="preserve">
      Тексеруді/ бақылау және қадағалау субъектісіне (объектісіне) бара отырып </w:t>
      </w:r>
      <w:r>
        <w:br/>
      </w:r>
      <w:r>
        <w:rPr>
          <w:rFonts w:ascii="Times New Roman"/>
          <w:b w:val="false"/>
          <w:i w:val="false"/>
          <w:color w:val="000000"/>
          <w:sz w:val="28"/>
        </w:rPr>
        <w:t>
      профилактикалық бақылауды тағайындаған мемлекеттік орган __________________</w:t>
      </w:r>
      <w:r>
        <w:br/>
      </w:r>
      <w:r>
        <w:rPr>
          <w:rFonts w:ascii="Times New Roman"/>
          <w:b w:val="false"/>
          <w:i w:val="false"/>
          <w:color w:val="000000"/>
          <w:sz w:val="28"/>
        </w:rPr>
        <w:t>
      ________________________________________________________________________</w:t>
      </w:r>
      <w:r>
        <w:br/>
      </w:r>
      <w:r>
        <w:rPr>
          <w:rFonts w:ascii="Times New Roman"/>
          <w:b w:val="false"/>
          <w:i w:val="false"/>
          <w:color w:val="000000"/>
          <w:sz w:val="28"/>
        </w:rPr>
        <w:t>
      Тексеруді/ бақылау және қадағалау субъектісіне (объектісіне) бара отырып</w:t>
      </w:r>
      <w:r>
        <w:br/>
      </w:r>
      <w:r>
        <w:rPr>
          <w:rFonts w:ascii="Times New Roman"/>
          <w:b w:val="false"/>
          <w:i w:val="false"/>
          <w:color w:val="000000"/>
          <w:sz w:val="28"/>
        </w:rPr>
        <w:t>
      профилактикалық бақылауды тағайындау туралы акт ___________________________</w:t>
      </w:r>
      <w:r>
        <w:br/>
      </w:r>
      <w:r>
        <w:rPr>
          <w:rFonts w:ascii="Times New Roman"/>
          <w:b w:val="false"/>
          <w:i w:val="false"/>
          <w:color w:val="000000"/>
          <w:sz w:val="28"/>
        </w:rPr>
        <w:t>
      _________________________________________________________________________</w:t>
      </w:r>
      <w:r>
        <w:br/>
      </w:r>
      <w:r>
        <w:rPr>
          <w:rFonts w:ascii="Times New Roman"/>
          <w:b w:val="false"/>
          <w:i w:val="false"/>
          <w:color w:val="000000"/>
          <w:sz w:val="28"/>
        </w:rPr>
        <w:t>
                                                                            №, күні</w:t>
      </w:r>
      <w:r>
        <w:br/>
      </w:r>
      <w:r>
        <w:rPr>
          <w:rFonts w:ascii="Times New Roman"/>
          <w:b w:val="false"/>
          <w:i w:val="false"/>
          <w:color w:val="000000"/>
          <w:sz w:val="28"/>
        </w:rPr>
        <w:t xml:space="preserve">
      Бақылау убъектісінің (объектісінің) атауы ______________ </w:t>
      </w:r>
      <w:r>
        <w:br/>
      </w:r>
      <w:r>
        <w:rPr>
          <w:rFonts w:ascii="Times New Roman"/>
          <w:b w:val="false"/>
          <w:i w:val="false"/>
          <w:color w:val="000000"/>
          <w:sz w:val="28"/>
        </w:rPr>
        <w:t>
      ________________________________________________________________________________</w:t>
      </w:r>
      <w:r>
        <w:br/>
      </w:r>
      <w:r>
        <w:rPr>
          <w:rFonts w:ascii="Times New Roman"/>
          <w:b w:val="false"/>
          <w:i w:val="false"/>
          <w:color w:val="000000"/>
          <w:sz w:val="28"/>
        </w:rPr>
        <w:t>
      Бақылау субъектісінің (объектісінің) бизнес-сәйкестендіру нөмірі _______________________</w:t>
      </w:r>
      <w:r>
        <w:br/>
      </w:r>
      <w:r>
        <w:rPr>
          <w:rFonts w:ascii="Times New Roman"/>
          <w:b w:val="false"/>
          <w:i w:val="false"/>
          <w:color w:val="000000"/>
          <w:sz w:val="28"/>
        </w:rPr>
        <w:t xml:space="preserve">
      Орналасқан жерінің мекенжайы _________________________________________ </w:t>
      </w:r>
      <w:r>
        <w:br/>
      </w:r>
      <w:r>
        <w:rPr>
          <w:rFonts w:ascii="Times New Roman"/>
          <w:b w:val="false"/>
          <w:i w:val="false"/>
          <w:color w:val="000000"/>
          <w:sz w:val="28"/>
        </w:rPr>
        <w:t>
      ________________________________________________________________________________</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Талаптарға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жоспарларға, егжей-тегжейлі жобалау және құрылыс салу жоспарларына (осы жобалар бар болса) және елді мекен аумақтарының жер-шаруашылық орналастыру жобаларына сәйкес жер учаскелерін және жер учаскелеріне жалдау құқығын беру немесе нысаналы мақсатын өзгерту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немесе жер учаскесін жалдау құқығына жер учаскелерін берудің аукциондық және конкурстық тәсілдері қолданылмайтын жағдайларды қоспағанда, мемлекеттік меншікте тұрған және сауда-саттықта (аукциондарда) және конкурстарда жер пайдалануға берілмеген жер учаскелерін немесе жер учаскелерін жалдау құқығын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жер учаскесіне тиісті құқық беру туралы өтініштерін (қорғаныс және ұлттық қауіпсіздік мұқтаждықтары үшін жер учаскелерін сұрату жағдайларын қоспағанда, өтініш келіп түскен сәтінен бастап он бес жұмыс күніне дейін) 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комиссиясының оң қорытындысының және бекітілген жерге орналастыру жобасының негізінде жер учаскелеріне құқық беру туралы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учаскелеріне құқық беруден бас тарту туралы шешім (жер комиссиясының теріс қорытындысы шығарылған күннен бастап үш жұмыс күні ішінде)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құқық беру туралы шешім (бекiтілген жерге орналастыру жобасы және жер комиссиясының он қорытындысы келiп түскен сәттен бастап үш жұмыс күні ішінде)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меншікте бола алатын жер учаскелеріне ғана жеке меншік құқығын беру туралы шешім қабылдау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жағдайларда ғана жер учаскесін мемлекет мұқтаждықтары үшін мәжбүрлеп иеліктен шығару туралы шешім қабылдау (Қазақстан Республикасы ратификациялаған халықаралық шарттардан туындайтын халықаралық мiндеттемелер;</w:t>
            </w:r>
          </w:p>
          <w:p>
            <w:pPr>
              <w:spacing w:after="20"/>
              <w:ind w:left="20"/>
              <w:jc w:val="both"/>
            </w:pPr>
            <w:r>
              <w:rPr>
                <w:rFonts w:ascii="Times New Roman"/>
                <w:b w:val="false"/>
                <w:i w:val="false"/>
                <w:color w:val="000000"/>
                <w:sz w:val="20"/>
              </w:rPr>
              <w:t>
қорғаныс және ұлттық қауіпсіздік мұқтаждары, ерекше қорғалатын табиғи аумақтар, сауықтыру, рекреациялық және тарихи-мәдени мақсаттар үшін жер беру және арнайы экономикалық аймақтардың құрылуы мен олардың жұмыс істеуі; пайдалы қазбалар кен орындарының табылуы және оларды қазу; автомобиль және темір жолдардың құрылысы (реконструкциясы), әуежайлар, әуеайлақтар, аэронавигация объектілерінің және авиатехникалық орталықтардың, теміржол көлігі объектілерінің, көпірлердің, метрополитендердің, тоннельдердің, энергетика жүйелері мен электр тарату желілері, байланыс желілері объектілерінің, ғарыш қызметін қамтамасыз ететін объектілердің, магистралдық құбырлардың, инженерлік-коммуникациялық желілердің, стратегиялық объектілерге жататын мұнай өңдеу өндірісі объектілерінің, концессиялық жобаларды іске асыру, елді мекендердің ортақ пайдалануындағы объектілердің құрылысы (реконструкциясы); жеке ауладағы ауыл шаруашылығы жануарларын жаю үшін халықтың жайылымдық алқаптарға деген мұқтаждықтарын қанағаттандыру;</w:t>
            </w:r>
          </w:p>
          <w:p>
            <w:pPr>
              <w:spacing w:after="20"/>
              <w:ind w:left="20"/>
              <w:jc w:val="both"/>
            </w:pPr>
            <w:r>
              <w:rPr>
                <w:rFonts w:ascii="Times New Roman"/>
                <w:b w:val="false"/>
                <w:i w:val="false"/>
                <w:color w:val="000000"/>
                <w:sz w:val="20"/>
              </w:rPr>
              <w:t>
елді мекендерді дамытудың және құрылыс салудың бас жоспарына немесе схемасына сәйкес жеке тұрғын үй салу үшін халықтың жер учаскелеріне деген қажеттілігін қамтамасыз ету; елдi мекендердiң бас жоспарларын ерекше жағдайлардың тiзбесiне жатқызылатын объектiлерді салу бөлігінде орындау, сондай-ақ Қазақстан Республикасы Мемлекеттік жоспарлау жүйесінің құжаттарында көзделген объектiлерді бюджет қаражаты есебінен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берудің белгіленген нормалары шегінде жер учаскелерін жеке меншікке беру, сондай-ақ жер учаскелерін қайталап тегін беруді болдырмау</w:t>
            </w:r>
          </w:p>
          <w:p>
            <w:pPr>
              <w:spacing w:after="20"/>
              <w:ind w:left="20"/>
              <w:jc w:val="both"/>
            </w:pPr>
            <w:r>
              <w:rPr>
                <w:rFonts w:ascii="Times New Roman"/>
                <w:b w:val="false"/>
                <w:i w:val="false"/>
                <w:color w:val="000000"/>
                <w:sz w:val="20"/>
              </w:rPr>
              <w:t>
(ауылдық жерлерде жеке қосалқы шаруашылық (үй маңындағы және танаптық телiмдердi қоса алғанда) жүргiзу үшiн суарылмайтын жерлерде – 0,25 гектар және суармалы жерлерде – 0,15 гектар; жеке тұрғын үй құрылысы үшін – 0,10 гектар; бақ шаруашылығы, сондай-ақ саяжай құрылысы үшiн – 0,12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Көрсетілген мақсаттар үшін бес жылдан аспайтын мерзімге Қазақстан Республикасының азаматтарына және Қазақстан Республикасының заңды тұлғаларына уақытша өтеусіз жер пайдалану құқығын беру туралы шешім қабылдау (шалғайдағы мал шаруашылығы (маусымдық жайылымдар) үшiн; </w:t>
            </w:r>
          </w:p>
          <w:p>
            <w:pPr>
              <w:spacing w:after="20"/>
              <w:ind w:left="20"/>
              <w:jc w:val="both"/>
            </w:pPr>
            <w:r>
              <w:rPr>
                <w:rFonts w:ascii="Times New Roman"/>
                <w:b w:val="false"/>
                <w:i w:val="false"/>
                <w:color w:val="000000"/>
                <w:sz w:val="20"/>
              </w:rPr>
              <w:t xml:space="preserve">
халықтың мал жаюы мен шөп шабуы үшiн; мемлекеттiк жер пайдаланушыларға; </w:t>
            </w:r>
          </w:p>
          <w:p>
            <w:pPr>
              <w:spacing w:after="20"/>
              <w:ind w:left="20"/>
              <w:jc w:val="both"/>
            </w:pPr>
            <w:r>
              <w:rPr>
                <w:rFonts w:ascii="Times New Roman"/>
                <w:b w:val="false"/>
                <w:i w:val="false"/>
                <w:color w:val="000000"/>
                <w:sz w:val="20"/>
              </w:rPr>
              <w:t xml:space="preserve">
бақша өcipу үшiн; </w:t>
            </w:r>
          </w:p>
          <w:p>
            <w:pPr>
              <w:spacing w:after="20"/>
              <w:ind w:left="20"/>
              <w:jc w:val="both"/>
            </w:pPr>
            <w:r>
              <w:rPr>
                <w:rFonts w:ascii="Times New Roman"/>
                <w:b w:val="false"/>
                <w:i w:val="false"/>
                <w:color w:val="000000"/>
                <w:sz w:val="20"/>
              </w:rPr>
              <w:t>
қызметтiк жер телімдері түрiнде;</w:t>
            </w:r>
          </w:p>
          <w:p>
            <w:pPr>
              <w:spacing w:after="20"/>
              <w:ind w:left="20"/>
              <w:jc w:val="both"/>
            </w:pPr>
            <w:r>
              <w:rPr>
                <w:rFonts w:ascii="Times New Roman"/>
                <w:b w:val="false"/>
                <w:i w:val="false"/>
                <w:color w:val="000000"/>
                <w:sz w:val="20"/>
              </w:rPr>
              <w:t>
ортақ пайдаланылатын жолдардың, мемлекеттік меншіктегі және әлеуметтік-мәдени мақсаттағы объектілердің құрылысы кезеңіне,</w:t>
            </w:r>
          </w:p>
          <w:p>
            <w:pPr>
              <w:spacing w:after="20"/>
              <w:ind w:left="20"/>
              <w:jc w:val="both"/>
            </w:pPr>
            <w:r>
              <w:rPr>
                <w:rFonts w:ascii="Times New Roman"/>
                <w:b w:val="false"/>
                <w:i w:val="false"/>
                <w:color w:val="000000"/>
                <w:sz w:val="20"/>
              </w:rPr>
              <w:t xml:space="preserve">
тозған және бүлiнген жерлердi қалпына келтiру кезiнде; </w:t>
            </w:r>
          </w:p>
          <w:p>
            <w:pPr>
              <w:spacing w:after="20"/>
              <w:ind w:left="20"/>
              <w:jc w:val="both"/>
            </w:pPr>
            <w:r>
              <w:rPr>
                <w:rFonts w:ascii="Times New Roman"/>
                <w:b w:val="false"/>
                <w:i w:val="false"/>
                <w:color w:val="000000"/>
                <w:sz w:val="20"/>
              </w:rPr>
              <w:t xml:space="preserve">
мемлекеттік-жекешелік әріптестік шартының, оның ішінде концессия шартының қолданылу мерзіміне; Қазақстан Республикасының заңдарында белгiленген тәртiппен ғимараттарды (үй-жайларды) және құрылысжайларды уақытша өтеусiз пайдалануға берген кезде; </w:t>
            </w:r>
          </w:p>
          <w:p>
            <w:pPr>
              <w:spacing w:after="20"/>
              <w:ind w:left="20"/>
              <w:jc w:val="both"/>
            </w:pPr>
            <w:r>
              <w:rPr>
                <w:rFonts w:ascii="Times New Roman"/>
                <w:b w:val="false"/>
                <w:i w:val="false"/>
                <w:color w:val="000000"/>
                <w:sz w:val="20"/>
              </w:rPr>
              <w:t>
ғибадат құрылысжайларының объектiлерi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Шетелдіктерге және азаматтығы жоқ адамдарға, шетелдік заңды тұлғаларға, шетелдік қатысуы бар Қазақстан Республикасының заңды тұлғаларына, халықаралық ұйымдарға, халықаралық қатысуы бар ғылыми орталықтарға, қандастарға ауыл шаруашылығы мақсатындағы жерлерге жеке меншік немесе жер пайдалану құқығын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жер учаскелеріне құқықтар беру туралы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учаскелеріне құқық беруден бас тарту туралы шешім қабылдауға негіздеменің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жеке меншік құқығын беру туралы шешім (жер пайдаланушының өтінішті берген күнінен бастап бес жұмыс күні ішінде)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учаскесінің нысаналы мақсатын өзгерту туралы өтінішті (өтініш түскен күннен бастап он үш жұмыс күніне дейін) қарау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 жобасын (төрт жұмыс күні ішінде) қарау және бекіту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үйлер құрылысы, арнайы жер қоры үшiн жер учаскелерiнің бар-жоғы туралы ақпарат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жер учаскесін сауда-саттыққа (аукционға) шығару туралы ұсынысты (жиырма күнтізбелік күн ішінде) қарау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мүлік тізілімі веб-порталында сауда-саттық (аукциондар) өткізу туралы хабарлама (сауда-саттық өткізілгенге дейін кемінде күнтізбелік он бес күн бұрын)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 бір түрден екінші түрге ауыстыру туралы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алған тұлғалардың тізімдері бар, жер учаскесін беру негіздемесі, нысаналы мақсаты, алаңы, орналасқан жері, құқық түрі, жалдау мерзімі көрсетілген ақпаратты (халыққа қолжетімді жерлердегі арнайы ақпараттық стендтерде, сондай-ақ облыстың, республикалық маңызы бар қаланың, астананың, ауданның, облыстық маңызы бар қаланың жергілікті атқарушы органның интернет-ресурсында және уәкілетті органының интернет ресурсында – ай сайын, тиісті әкімшілік-аумақтық бірлік аумағында таралатын мерзімді баспасөз басылымдарында – тоқсанына кемінде бір рет)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Сауда-саттық (аукциондар) және конкурстар (жер учаскесіне құқық беруден бас тарту туралы шешім қабылданған күннен бастап күнтізбелік тоқсан күннен кешіктірмей) өткізу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жер учаскелері мәжбүрлеп алып қойылғандардың тізілімінде тұрған немесе өтініш беруші жер учаскесіне құқық беру туралы не оны беруден бас тарту туралы шешім қабылдау үшін қажетті құжаттар топтамасын толық ұсынбаған жағдайларда, жер учаскесіне құқық беру туралы өтінішті қараудан жазбаша бас тартуды (өтініш келіп түскен сәттен бастап екі жұмыс күні ішінде) жолдау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аймақтарға бөлуге сәйкес сұратылып отырған жер учаскесін мәлімделген нысаналы мақсаты бойынша пайдалану мүмкіндігін айқындау және материалдарды жер комиссиясына (өтініш келіп түскен сәттен бастап жеті жұмыс күні ішінде)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республикалық маңызы бар қаланың, астананың, ауданның, облыстық маңызы бар қаланың тиісті уәкілетті органының аумақты аймақтарға бөлуге сәйкес сұратылған жер учаскесін мәлімделген нысаналы мақсаты бойынша пайдалану немесе жер учаскесін алдын ала таңдап алуды (елді мекеннің шегіндегі объектілер құрылысын қоспағанда, объектілердің құрылысы үшін жер учаскесі сұратылған кезде) беру мүмкіндігі туралы ұсыныстарды жер комиссиясына тапсырған сәтінен бастап жер комиссиясының қорытындысын (екі жұмыс күні ішінде) жасау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жерге орналастыру жобасын дайындауы үшін жер комиссияның оң қорытындысының бір данасын оған (бір жұмыс күні ішінде)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сәулет және қала құрылысы саласындағы функцияларды жүзеге асыратын құрылымдық бөлімшесінің ахуалдық схемасы бар жер учаскесін таңдау актісін, сәулет-жоспарлау тапсырмасын, техникалық шарттарды алуға арналған сауалнама парағын, топографияны (жеті жұмыс күні ішінде) дайындауы және оларды бір мезгілде барлық мүдделі мемлекеттік органдарға, тиісті қызметтерге, табиғи монополиялар субъектілеріне, мемлекеттік жер кадастрын жүргізетін "Азаматтарға арналған үкімет" мемлекеттік корпорациясына мемлекеттік органдардың цифрлық жүйелері арқылы не келісуші органдарда осы жүйелер болмаған кезде қағаз тасығыштарда жіберуі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Келісуші органдардың мәлімделген нысаналы мақсаты бойынша жер учаскесін беру мүмкіндігі туралы тиісті қорытындыны (он екі жұмыс күні ішінде) беруі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органның сәулет және қала құрылысы саласындағы функцияларды жүзеге асыратын құрылымдық бөлімшесінің жер учаскесіне құқық беруден бас тарту туралы қорытындыны (үш жұмыс күні ішінде) дайындауы және оны өтініш берушіге жолдауы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органның сәулет және қала құрылысы саласындағы функцияларды жүзеге асыратын құрылымдық бөлімшесінің сәулет-жоспарлау тапсырмасы, инженерлік желілерге қосуға арналған техникалық шарттар және топография қоса берілген жер учаскесін түпкілікті таңдау актісін (оң қорытындылар келіп түскен күннен бастап бес жұмыс күні ішінде) дайындауы және жіберуі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жер пайдалану шартын дайындау үшін облыстың, республикалық маңызы бар қаланың, астананың, ауданның, облыстық маңызы бар қаланың уәкілетті органына шешімнің, жер-кадастрлық жоспардың көшірмелерін (бір жұмыс күні ішінде) жолдау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 таңдау мерзімін (он жұмыс күні ішінде) сақтай отырып, жер учаскесін таңдау туралы актіні ресімдеу, кейіннен жер учаскесін таңдау туралы актіні қарау және жер комиссиясының қорытындысын дайындау үшін жер комиссиясына жіберу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учаскесіне тиісті құқық беру не беруден бас тарту туралы шешімнің көшірмесін өтініш берушіге (шешім қабылданған сәттен бастап бес жұмыс күні ішінде) табыстау (жолдау)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немесе уақытша өтеулі (өтеусіз) жер пайдалану шартын (жер учаскесіне құқық беру туралы шешім қабылданған күннен бастап он жұмыс күнінен кешіктірмей)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Облыстың, республикалық маңызы бар қаланың, астананың, ауданның, облытық маңызы бар қаланың жергілікті атқарушы органдараның жер комиссиясы құрамын қалыптастыру және бекіту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комиссиясының отырысын аудио-, бейнежазба құралдарымен тіркеу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комиссиясының хаттамалық шешімдерін облыстың, ауданның, облыстық маңызы бар қаланың тиісті уәкілетті органының интернет-ресурсында орналастыру (ай сайын)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Шаруа немесе фермер қожалығын, ауыл шаруашылығы өндірісін жүргізу үшін уақытша өтеулі жер пайдалану (жалға алу) құқығын беру туралы хабарламаны тиісті әкімшілік-аумақтық бірліктің аумағында таратылатын мерзімді баспасөз басылымдарында, сондай-ақ жергілікт атқарушы органның интернет-ресурсында жарияла (конкурс өткізу туралы хабарлама алғаш жарияланған күннен бастап күнтізбелік отыз күн өткенге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Бос жер учаскелері және жоспарланған сауда-саттықтар (аукциондар) бойынша ақпаратты мемлекеттік мүлік тізілімінің веб-порталында, өзінің интернет-ресурстарында және халық үшін қолжетімді орындардағы (тоқсан сайын) арнайы ақпараттық стендтерде орналастыру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Игеру мерзімі өткен не аяқталатын объектілерді салу үшін берілген жер учаскелері бойынша тиісті сұрау салуларды жіберу (күнтізбелік жылдың тиісті тоқсанының соңына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мақсаттарда пайдаланбау немесе Қазақстан Республикасының жер заңнамасын бұза отырып пайдалану фактілері бойынша тексеру жүргізу қажет объектілерді салуға арналған жер учаскелерінің тізбесін қадыптастыру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мерзімге жалдау шартын жасасу бойынша белгіленген мерзімді сақтау (жалдау шартында көрсетілген мерзімде, егер шартта мұндай мерзім көрсетілмесе, онда жалдау шартының қолданылу мерзімі аяқталғанға дейін үй ай мерзімде)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Лауазымды адам (-дар) ______________________________ _________________</w:t>
      </w:r>
      <w:r>
        <w:br/>
      </w:r>
      <w:r>
        <w:rPr>
          <w:rFonts w:ascii="Times New Roman"/>
          <w:b w:val="false"/>
          <w:i w:val="false"/>
          <w:color w:val="000000"/>
          <w:sz w:val="28"/>
        </w:rPr>
        <w:t>
                                                                  лауазымы                                 қолы</w:t>
      </w:r>
      <w:r>
        <w:br/>
      </w:r>
      <w:r>
        <w:rPr>
          <w:rFonts w:ascii="Times New Roman"/>
          <w:b w:val="false"/>
          <w:i w:val="false"/>
          <w:color w:val="000000"/>
          <w:sz w:val="28"/>
        </w:rPr>
        <w:t>
      ____________________________________________________________________</w:t>
      </w:r>
      <w:r>
        <w:br/>
      </w:r>
      <w:r>
        <w:rPr>
          <w:rFonts w:ascii="Times New Roman"/>
          <w:b w:val="false"/>
          <w:i w:val="false"/>
          <w:color w:val="000000"/>
          <w:sz w:val="28"/>
        </w:rPr>
        <w:t xml:space="preserve">
                                           аты, әкесінің аты (бар болса), тегі  </w:t>
      </w:r>
      <w:r>
        <w:br/>
      </w:r>
      <w:r>
        <w:rPr>
          <w:rFonts w:ascii="Times New Roman"/>
          <w:b w:val="false"/>
          <w:i w:val="false"/>
          <w:color w:val="000000"/>
          <w:sz w:val="28"/>
        </w:rPr>
        <w:t>
      Бақылау субъектісінің басшысы _______________________________ __________</w:t>
      </w:r>
      <w:r>
        <w:br/>
      </w:r>
      <w:r>
        <w:rPr>
          <w:rFonts w:ascii="Times New Roman"/>
          <w:b w:val="false"/>
          <w:i w:val="false"/>
          <w:color w:val="000000"/>
          <w:sz w:val="28"/>
        </w:rPr>
        <w:t>
                                                                           лауазымы                                     қолы</w:t>
      </w:r>
      <w:r>
        <w:br/>
      </w:r>
      <w:r>
        <w:rPr>
          <w:rFonts w:ascii="Times New Roman"/>
          <w:b w:val="false"/>
          <w:i w:val="false"/>
          <w:color w:val="000000"/>
          <w:sz w:val="28"/>
        </w:rPr>
        <w:t>
      ______________________________________________________________________</w:t>
      </w:r>
      <w:r>
        <w:br/>
      </w:r>
      <w:r>
        <w:rPr>
          <w:rFonts w:ascii="Times New Roman"/>
          <w:b w:val="false"/>
          <w:i w:val="false"/>
          <w:color w:val="000000"/>
          <w:sz w:val="28"/>
        </w:rPr>
        <w:t>
                                             аты, әкесінің аты (бар болса), тегі</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